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 ОБРАЗОВАНИЯ И НАУКИ РТ</w:t>
      </w:r>
    </w:p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z w:val="28"/>
          <w:szCs w:val="28"/>
        </w:rPr>
        <w:t>Государственное автономное профессиональное</w:t>
      </w:r>
    </w:p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образовательное учреждение</w:t>
      </w:r>
    </w:p>
    <w:p w:rsidR="000870C1" w:rsidRPr="000870C1" w:rsidRDefault="000870C1" w:rsidP="000870C1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86"/>
        <w:jc w:val="center"/>
        <w:rPr>
          <w:rFonts w:ascii="Times New Roman" w:hAnsi="Times New Roman" w:cs="Times New Roman"/>
          <w:sz w:val="20"/>
          <w:szCs w:val="20"/>
        </w:rPr>
      </w:pPr>
      <w:r w:rsidRPr="000870C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«Арский агропромышленный профессиональный колледж»</w:t>
      </w:r>
    </w:p>
    <w:p w:rsidR="00907D60" w:rsidRPr="00907D60" w:rsidRDefault="000870C1" w:rsidP="00907D60">
      <w:pPr>
        <w:tabs>
          <w:tab w:val="left" w:pos="12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  <w:r w:rsidRPr="000870C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ab/>
      </w:r>
    </w:p>
    <w:p w:rsidR="00907D60" w:rsidRPr="00907D60" w:rsidRDefault="00907D60" w:rsidP="00907D60">
      <w:pPr>
        <w:spacing w:after="0" w:line="240" w:lineRule="auto"/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366AAF" w:rsidRPr="00366AAF" w:rsidTr="00366AAF">
        <w:tc>
          <w:tcPr>
            <w:tcW w:w="4785" w:type="dxa"/>
          </w:tcPr>
          <w:p w:rsidR="00366AAF" w:rsidRPr="00366AAF" w:rsidRDefault="00366AAF" w:rsidP="0036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366AAF" w:rsidRPr="00366AAF" w:rsidRDefault="00366AAF" w:rsidP="00366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>А.К.Нуриева</w:t>
            </w:r>
            <w:proofErr w:type="spellEnd"/>
          </w:p>
          <w:p w:rsidR="00366AAF" w:rsidRPr="00366AAF" w:rsidRDefault="00366AAF" w:rsidP="00366AAF">
            <w:pPr>
              <w:rPr>
                <w:rFonts w:ascii="Times New Roman" w:eastAsia="Times New Roman" w:hAnsi="Times New Roman" w:cs="Times New Roman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__________  2021 г.</w:t>
            </w:r>
          </w:p>
        </w:tc>
        <w:tc>
          <w:tcPr>
            <w:tcW w:w="4786" w:type="dxa"/>
          </w:tcPr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 w:rsidRPr="00366AAF"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366AAF" w:rsidRPr="00366AAF" w:rsidRDefault="00366AAF" w:rsidP="00366AAF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366AAF" w:rsidRPr="00366AAF" w:rsidRDefault="00366AAF" w:rsidP="00366AAF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267" w:lineRule="exact"/>
        <w:rPr>
          <w:rFonts w:ascii="Tahoma" w:hAnsi="Tahoma" w:cs="Tahoma"/>
          <w:sz w:val="24"/>
          <w:szCs w:val="24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519" w:lineRule="exact"/>
        <w:ind w:left="1387"/>
        <w:rPr>
          <w:rFonts w:ascii="Tahoma" w:hAnsi="Tahoma" w:cs="Tahoma"/>
          <w:b/>
          <w:bCs/>
          <w:color w:val="231F20"/>
          <w:sz w:val="38"/>
          <w:szCs w:val="38"/>
        </w:rPr>
      </w:pPr>
    </w:p>
    <w:p w:rsidR="000870C1" w:rsidRPr="000870C1" w:rsidRDefault="000870C1" w:rsidP="00907D60">
      <w:pPr>
        <w:tabs>
          <w:tab w:val="left" w:pos="12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870C1">
        <w:rPr>
          <w:rFonts w:ascii="Times New Roman" w:eastAsia="Times New Roman" w:hAnsi="Times New Roman" w:cs="Times New Roman"/>
          <w:b/>
          <w:sz w:val="40"/>
          <w:szCs w:val="40"/>
        </w:rPr>
        <w:t>ПРОГРАММА УЧЕБНОЙ ДИСЦИПЛИНЫ</w:t>
      </w:r>
    </w:p>
    <w:p w:rsidR="000870C1" w:rsidRPr="000870C1" w:rsidRDefault="000870C1" w:rsidP="0008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0870C1" w:rsidRPr="000870C1" w:rsidRDefault="000870C1" w:rsidP="000870C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870C1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Pr="000870C1">
        <w:rPr>
          <w:rFonts w:ascii="Times New Roman" w:hAnsi="Times New Roman" w:cs="Times New Roman"/>
          <w:b/>
          <w:sz w:val="40"/>
          <w:szCs w:val="40"/>
        </w:rPr>
        <w:t>ОП 03 ЭЛЕКТРОТЕХНИКА И ЭЛЕКТРОНИКА</w:t>
      </w:r>
    </w:p>
    <w:p w:rsidR="000870C1" w:rsidRPr="000870C1" w:rsidRDefault="000870C1" w:rsidP="000870C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519" w:lineRule="exact"/>
        <w:ind w:left="142" w:hanging="1387"/>
        <w:jc w:val="center"/>
        <w:rPr>
          <w:rFonts w:ascii="Times New Roman" w:hAnsi="Times New Roman" w:cs="Times New Roman"/>
          <w:bCs/>
          <w:color w:val="231F20"/>
          <w:sz w:val="40"/>
          <w:szCs w:val="40"/>
        </w:rPr>
      </w:pPr>
      <w:r w:rsidRPr="000870C1">
        <w:rPr>
          <w:rFonts w:ascii="Times New Roman" w:hAnsi="Times New Roman" w:cs="Times New Roman"/>
          <w:bCs/>
          <w:color w:val="231F20"/>
          <w:sz w:val="40"/>
          <w:szCs w:val="40"/>
        </w:rPr>
        <w:t xml:space="preserve">                 по специальности СПО</w:t>
      </w:r>
      <w:r w:rsidRPr="000870C1">
        <w:rPr>
          <w:rFonts w:ascii="Times New Roman" w:hAnsi="Times New Roman" w:cs="Times New Roman"/>
          <w:color w:val="231F20"/>
          <w:sz w:val="40"/>
          <w:szCs w:val="40"/>
        </w:rPr>
        <w:t xml:space="preserve"> </w:t>
      </w:r>
      <w:r w:rsidRPr="000870C1">
        <w:rPr>
          <w:rFonts w:ascii="Times New Roman" w:hAnsi="Times New Roman" w:cs="Times New Roman"/>
          <w:bCs/>
          <w:color w:val="231F20"/>
          <w:sz w:val="40"/>
          <w:szCs w:val="40"/>
        </w:rPr>
        <w:t>23.02.07.</w:t>
      </w: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hAnsi="Times New Roman" w:cs="Times New Roman"/>
          <w:b/>
          <w:color w:val="231F20"/>
          <w:sz w:val="40"/>
          <w:szCs w:val="40"/>
        </w:rPr>
      </w:pPr>
      <w:r w:rsidRPr="000870C1">
        <w:rPr>
          <w:rFonts w:ascii="Times New Roman" w:hAnsi="Times New Roman" w:cs="Times New Roman"/>
          <w:b/>
          <w:color w:val="231F20"/>
          <w:sz w:val="40"/>
          <w:szCs w:val="40"/>
        </w:rPr>
        <w:t>Техническое обслуживание и ремонт</w:t>
      </w: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491" w:lineRule="exact"/>
        <w:jc w:val="center"/>
        <w:rPr>
          <w:rFonts w:ascii="Times New Roman" w:hAnsi="Times New Roman" w:cs="Times New Roman"/>
          <w:b/>
          <w:color w:val="231F20"/>
          <w:sz w:val="40"/>
          <w:szCs w:val="40"/>
        </w:rPr>
      </w:pPr>
      <w:r w:rsidRPr="000870C1">
        <w:rPr>
          <w:rFonts w:ascii="Times New Roman" w:hAnsi="Times New Roman" w:cs="Times New Roman"/>
          <w:b/>
          <w:color w:val="231F20"/>
          <w:sz w:val="40"/>
          <w:szCs w:val="40"/>
        </w:rPr>
        <w:t>двигателей, систем и агрегатов автомобилей</w:t>
      </w: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40"/>
          <w:szCs w:val="40"/>
        </w:rPr>
      </w:pP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 w:cs="Times New Roman"/>
          <w:sz w:val="40"/>
          <w:szCs w:val="40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366AAF">
      <w:pPr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907D60" w:rsidRDefault="00907D60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</w:p>
    <w:p w:rsidR="000870C1" w:rsidRPr="000870C1" w:rsidRDefault="000870C1" w:rsidP="000870C1">
      <w:pPr>
        <w:widowControl w:val="0"/>
        <w:autoSpaceDE w:val="0"/>
        <w:autoSpaceDN w:val="0"/>
        <w:adjustRightInd w:val="0"/>
        <w:spacing w:after="0" w:line="314" w:lineRule="exact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proofErr w:type="spellStart"/>
      <w:r w:rsidRPr="000870C1">
        <w:rPr>
          <w:rFonts w:ascii="Times New Roman" w:hAnsi="Times New Roman" w:cs="Times New Roman"/>
          <w:color w:val="231F20"/>
          <w:sz w:val="28"/>
          <w:szCs w:val="28"/>
        </w:rPr>
        <w:t>Урняк</w:t>
      </w:r>
      <w:proofErr w:type="spellEnd"/>
      <w:r w:rsidRPr="000870C1">
        <w:rPr>
          <w:rFonts w:ascii="Times New Roman" w:hAnsi="Times New Roman" w:cs="Times New Roman"/>
          <w:color w:val="231F20"/>
          <w:sz w:val="28"/>
          <w:szCs w:val="28"/>
        </w:rPr>
        <w:t xml:space="preserve">                  </w:t>
      </w:r>
    </w:p>
    <w:p w:rsidR="000870C1" w:rsidRPr="000870C1" w:rsidRDefault="00366AAF" w:rsidP="000870C1">
      <w:pPr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>
        <w:rPr>
          <w:rFonts w:ascii="Times New Roman" w:hAnsi="Times New Roman" w:cs="Times New Roman"/>
          <w:color w:val="231F20"/>
          <w:sz w:val="28"/>
          <w:szCs w:val="28"/>
        </w:rPr>
        <w:t>2021</w:t>
      </w:r>
      <w:r w:rsidR="000870C1" w:rsidRPr="000870C1">
        <w:rPr>
          <w:rFonts w:ascii="Times New Roman" w:hAnsi="Times New Roman" w:cs="Times New Roman"/>
          <w:color w:val="231F20"/>
          <w:sz w:val="28"/>
          <w:szCs w:val="28"/>
        </w:rPr>
        <w:t xml:space="preserve"> г.</w:t>
      </w:r>
    </w:p>
    <w:p w:rsidR="00907D60" w:rsidRPr="00907D60" w:rsidRDefault="00907D60" w:rsidP="00907D6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Программа учебной дисциплины </w:t>
      </w:r>
    </w:p>
    <w:p w:rsidR="00907D60" w:rsidRPr="000870C1" w:rsidRDefault="00907D60" w:rsidP="00907D6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            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ОП 03</w:t>
      </w:r>
      <w:r w:rsidRPr="00907D6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907D60">
        <w:rPr>
          <w:rFonts w:ascii="Times New Roman" w:hAnsi="Times New Roman" w:cs="Times New Roman"/>
          <w:b/>
          <w:sz w:val="28"/>
          <w:szCs w:val="28"/>
        </w:rPr>
        <w:t>ЭЛЕКТРОТЕХНИКА И ЭЛЕКТРОНИКА</w:t>
      </w:r>
      <w:r>
        <w:rPr>
          <w:rFonts w:ascii="Times New Roman" w:hAnsi="Times New Roman" w:cs="Times New Roman"/>
          <w:b/>
          <w:sz w:val="40"/>
          <w:szCs w:val="40"/>
        </w:rPr>
        <w:t>»</w:t>
      </w:r>
    </w:p>
    <w:p w:rsidR="00907D60" w:rsidRPr="00907D60" w:rsidRDefault="00907D60" w:rsidP="00907D60">
      <w:pPr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7D60" w:rsidRPr="00907D60" w:rsidRDefault="00907D60" w:rsidP="00907D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231F20"/>
          <w:sz w:val="28"/>
          <w:szCs w:val="28"/>
        </w:rPr>
      </w:pPr>
    </w:p>
    <w:p w:rsidR="00907D60" w:rsidRPr="00907D60" w:rsidRDefault="00907D60" w:rsidP="00907D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  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9ФГОС СПО) по специальности 23.02.07. Техническое обслуживание и ремонт двигателей, систем и агрегатов автомобилей, утвержденного Приказом </w:t>
      </w:r>
      <w:proofErr w:type="spellStart"/>
      <w:r w:rsidRPr="00907D60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России от 9 декабря 2016 г. №1568</w:t>
      </w:r>
    </w:p>
    <w:p w:rsidR="00907D60" w:rsidRPr="00907D60" w:rsidRDefault="00907D60" w:rsidP="00907D6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7D60">
        <w:rPr>
          <w:rFonts w:ascii="Times New Roman" w:eastAsia="Times New Roman" w:hAnsi="Times New Roman" w:cs="Times New Roman"/>
          <w:sz w:val="28"/>
          <w:szCs w:val="28"/>
        </w:rPr>
        <w:t xml:space="preserve">    Организация -  разработчик: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366AAF" w:rsidRPr="00366AAF" w:rsidRDefault="00366AAF" w:rsidP="00366AA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6AAF">
        <w:rPr>
          <w:rFonts w:ascii="Times New Roman" w:eastAsia="Calibri" w:hAnsi="Times New Roman" w:cs="Times New Roman"/>
          <w:sz w:val="28"/>
          <w:szCs w:val="28"/>
        </w:rPr>
        <w:t xml:space="preserve">     Рассмотрено на   Педагогическом Совете ГАПОУ «Арский агропромышленный профессиональный колледж»</w:t>
      </w:r>
    </w:p>
    <w:p w:rsidR="00366AAF" w:rsidRPr="00366AAF" w:rsidRDefault="00366AAF" w:rsidP="00366A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66AAF">
        <w:rPr>
          <w:rFonts w:ascii="Times New Roman" w:eastAsia="Calibri" w:hAnsi="Times New Roman" w:cs="Times New Roman"/>
          <w:sz w:val="28"/>
          <w:szCs w:val="28"/>
        </w:rPr>
        <w:t>Заключение Педагогического совета №__1__  от «31_»__августа___2021 г.</w:t>
      </w:r>
    </w:p>
    <w:p w:rsidR="00366AAF" w:rsidRPr="00366AAF" w:rsidRDefault="00366AAF" w:rsidP="00366AAF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6AAF">
        <w:rPr>
          <w:rFonts w:ascii="Times New Roman" w:eastAsia="Times New Roman" w:hAnsi="Times New Roman" w:cs="Times New Roman"/>
          <w:sz w:val="28"/>
          <w:szCs w:val="28"/>
        </w:rPr>
        <w:t xml:space="preserve">    Разработчик:  Гиниятов Ильнар Шамилевич преподаватель специальных дисциплин ГАПОУ Арский агропромышленный профессиональный колледж»</w:t>
      </w:r>
    </w:p>
    <w:p w:rsidR="00907D60" w:rsidRPr="00907D60" w:rsidRDefault="00907D60" w:rsidP="00907D6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P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907D60" w:rsidRDefault="00907D60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366AAF" w:rsidRPr="00907D60" w:rsidRDefault="00366AAF" w:rsidP="00907D60">
      <w:pPr>
        <w:tabs>
          <w:tab w:val="center" w:pos="4677"/>
          <w:tab w:val="left" w:pos="6180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0870C1" w:rsidRDefault="000870C1" w:rsidP="000870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  <w:sz w:val="28"/>
          <w:szCs w:val="28"/>
        </w:rPr>
      </w:pPr>
    </w:p>
    <w:p w:rsidR="000870C1" w:rsidRPr="00682BF4" w:rsidRDefault="000870C1" w:rsidP="000870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2BF4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</w:t>
      </w:r>
    </w:p>
    <w:p w:rsidR="000870C1" w:rsidRPr="00414C20" w:rsidRDefault="000870C1" w:rsidP="000870C1">
      <w:pPr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СТРУКТУРА И СОДЕРЖАНИЕ УЧЕБНОЙ ДИСЦИПЛИНЫ</w:t>
            </w:r>
          </w:p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70C1" w:rsidRPr="00414C20" w:rsidTr="000870C1">
        <w:tc>
          <w:tcPr>
            <w:tcW w:w="7501" w:type="dxa"/>
            <w:shd w:val="clear" w:color="auto" w:fill="auto"/>
          </w:tcPr>
          <w:p w:rsidR="000870C1" w:rsidRPr="00702B22" w:rsidRDefault="000870C1" w:rsidP="00364291">
            <w:pPr>
              <w:pStyle w:val="ae"/>
              <w:numPr>
                <w:ilvl w:val="0"/>
                <w:numId w:val="22"/>
              </w:numPr>
              <w:suppressAutoHyphens/>
              <w:spacing w:line="360" w:lineRule="auto"/>
              <w:rPr>
                <w:b/>
              </w:rPr>
            </w:pPr>
            <w:r w:rsidRPr="00702B22">
              <w:rPr>
                <w:b/>
              </w:rPr>
              <w:t>КОНТРОЛЬ И ОЦЕНКА РЕЗУЛЬТАТОВ ОСВОЕНИЯ УЧЕБНОЙ ДИСЦИПЛИНЫ</w:t>
            </w:r>
          </w:p>
          <w:p w:rsidR="000870C1" w:rsidRPr="00414C20" w:rsidRDefault="000870C1" w:rsidP="000870C1">
            <w:pPr>
              <w:spacing w:line="360" w:lineRule="auto"/>
              <w:rPr>
                <w:b/>
              </w:rPr>
            </w:pPr>
          </w:p>
        </w:tc>
        <w:tc>
          <w:tcPr>
            <w:tcW w:w="1854" w:type="dxa"/>
            <w:shd w:val="clear" w:color="auto" w:fill="auto"/>
          </w:tcPr>
          <w:p w:rsidR="000870C1" w:rsidRPr="00AC7ECA" w:rsidRDefault="000870C1" w:rsidP="000870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Default="000870C1" w:rsidP="000870C1">
      <w:pPr>
        <w:rPr>
          <w:b/>
          <w:i/>
        </w:rPr>
      </w:pPr>
    </w:p>
    <w:p w:rsidR="000870C1" w:rsidRPr="00B521B0" w:rsidRDefault="000870C1" w:rsidP="000870C1">
      <w:pPr>
        <w:ind w:left="567"/>
        <w:rPr>
          <w:rFonts w:ascii="Times New Roman" w:hAnsi="Times New Roman" w:cs="Times New Roman"/>
          <w:b/>
          <w:i/>
          <w:sz w:val="24"/>
          <w:szCs w:val="24"/>
        </w:rPr>
      </w:pPr>
      <w:r w:rsidRPr="00702B22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Pr="00B521B0">
        <w:rPr>
          <w:rFonts w:ascii="Times New Roman" w:hAnsi="Times New Roman" w:cs="Times New Roman"/>
          <w:b/>
          <w:i/>
          <w:sz w:val="24"/>
          <w:szCs w:val="24"/>
        </w:rPr>
        <w:t xml:space="preserve">. ОБЩАЯ ХАРАКТЕРИСТИКА ПРИМЕРНОЙ </w:t>
      </w:r>
      <w:r>
        <w:rPr>
          <w:rFonts w:ascii="Times New Roman" w:hAnsi="Times New Roman" w:cs="Times New Roman"/>
          <w:b/>
          <w:i/>
          <w:sz w:val="24"/>
          <w:szCs w:val="24"/>
        </w:rPr>
        <w:t>РАБОЧЕЙ ПРОГ</w:t>
      </w:r>
      <w:r w:rsidRPr="00B521B0">
        <w:rPr>
          <w:rFonts w:ascii="Times New Roman" w:hAnsi="Times New Roman" w:cs="Times New Roman"/>
          <w:b/>
          <w:i/>
          <w:sz w:val="24"/>
          <w:szCs w:val="24"/>
        </w:rPr>
        <w:t xml:space="preserve">РАММЫ УЧЕБНОЙ ДИСЦИПЛИНЫ    </w:t>
      </w:r>
      <w:r>
        <w:rPr>
          <w:rFonts w:ascii="Times New Roman" w:hAnsi="Times New Roman" w:cs="Times New Roman"/>
          <w:b/>
          <w:i/>
          <w:sz w:val="24"/>
          <w:szCs w:val="24"/>
        </w:rPr>
        <w:t>«ПО. 03 ЭЛЕКТРОТЕХНИКА И ЭЛЕКТРОНИКА»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t xml:space="preserve">1.1. Место дисциплины в структуре основной профессиональной образовательной программы: 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Учебная дисциплина входит в математический и общий естественнонаучный и профессиональный циклы как общепрофессиональная дисциплина.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Связь с другими учебными дисциплинами: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- Математика</w:t>
      </w:r>
      <w:proofErr w:type="gramStart"/>
      <w:r w:rsidRPr="000870C1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0870C1">
        <w:rPr>
          <w:rFonts w:ascii="Times New Roman" w:hAnsi="Times New Roman" w:cs="Times New Roman"/>
          <w:sz w:val="28"/>
          <w:szCs w:val="28"/>
        </w:rPr>
        <w:t xml:space="preserve"> том числе.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- Физика.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-185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Связь с профессиональными модулями:</w:t>
      </w:r>
    </w:p>
    <w:p w:rsidR="000870C1" w:rsidRPr="000870C1" w:rsidRDefault="000870C1" w:rsidP="000870C1">
      <w:pPr>
        <w:pStyle w:val="afffff9"/>
        <w:spacing w:line="276" w:lineRule="auto"/>
        <w:ind w:left="567"/>
        <w:rPr>
          <w:sz w:val="28"/>
          <w:szCs w:val="28"/>
        </w:rPr>
      </w:pPr>
      <w:r w:rsidRPr="000870C1">
        <w:rPr>
          <w:sz w:val="28"/>
          <w:szCs w:val="28"/>
        </w:rPr>
        <w:t>ПМ.01 Техническое обслуживание и ремонт автотранспорта:</w:t>
      </w:r>
    </w:p>
    <w:p w:rsidR="000870C1" w:rsidRPr="000870C1" w:rsidRDefault="000870C1" w:rsidP="000870C1">
      <w:pPr>
        <w:pStyle w:val="afffff9"/>
        <w:spacing w:line="276" w:lineRule="auto"/>
        <w:ind w:left="567"/>
        <w:rPr>
          <w:sz w:val="28"/>
          <w:szCs w:val="28"/>
        </w:rPr>
      </w:pPr>
      <w:r w:rsidRPr="000870C1">
        <w:rPr>
          <w:sz w:val="28"/>
          <w:szCs w:val="28"/>
        </w:rPr>
        <w:t>МДК.01.03 Технологические процессы технического обслуживания и ремонта автомобилей.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МДК.01.04 Техническое обслуживание и ремонт автомобильных двигателей.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МДК.01.06 Техническое обслуживание и ремонт шасси автомобилей.</w:t>
      </w:r>
    </w:p>
    <w:p w:rsidR="000870C1" w:rsidRPr="000870C1" w:rsidRDefault="000870C1" w:rsidP="000870C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МДК.01.07 Ремонт кузовов автомобилей.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ПМ.02 Организация процессов по техническому обслуживанию и ремонту автотранспортных средств:</w:t>
      </w:r>
    </w:p>
    <w:p w:rsidR="000870C1" w:rsidRPr="000870C1" w:rsidRDefault="000870C1" w:rsidP="000870C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МДК.02.01 Техническая документация.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ПМ.03 Организация процессов модернизации и модификации автотранспортных средств.</w:t>
      </w:r>
    </w:p>
    <w:p w:rsidR="000870C1" w:rsidRPr="000870C1" w:rsidRDefault="000870C1" w:rsidP="000870C1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МДК.03.02 Организация работ по модернизации автотранспортных средств.</w:t>
      </w:r>
    </w:p>
    <w:p w:rsidR="000870C1" w:rsidRPr="000870C1" w:rsidRDefault="000870C1" w:rsidP="000870C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870C1">
        <w:rPr>
          <w:rFonts w:ascii="Times New Roman" w:hAnsi="Times New Roman" w:cs="Times New Roman"/>
          <w:sz w:val="28"/>
          <w:szCs w:val="28"/>
        </w:rPr>
        <w:t>МДК.03.03 Тюнинг автомобилей.</w:t>
      </w: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1.2. Цель и планируемые результаты освоения дисциплины: </w:t>
      </w:r>
    </w:p>
    <w:tbl>
      <w:tblPr>
        <w:tblW w:w="466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0"/>
        <w:gridCol w:w="3914"/>
        <w:gridCol w:w="3365"/>
      </w:tblGrid>
      <w:tr w:rsidR="000870C1" w:rsidRPr="000870C1" w:rsidTr="000870C1">
        <w:trPr>
          <w:trHeight w:val="856"/>
        </w:trPr>
        <w:tc>
          <w:tcPr>
            <w:tcW w:w="1208" w:type="pct"/>
            <w:shd w:val="clear" w:color="auto" w:fill="auto"/>
          </w:tcPr>
          <w:p w:rsidR="000870C1" w:rsidRPr="000870C1" w:rsidRDefault="000870C1" w:rsidP="000870C1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Код</w:t>
            </w:r>
          </w:p>
          <w:p w:rsidR="000870C1" w:rsidRPr="000870C1" w:rsidRDefault="000870C1" w:rsidP="000870C1">
            <w:pPr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ПК, </w:t>
            </w:r>
            <w:proofErr w:type="gramStart"/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ОК</w:t>
            </w:r>
            <w:proofErr w:type="gramEnd"/>
          </w:p>
        </w:tc>
        <w:tc>
          <w:tcPr>
            <w:tcW w:w="2039" w:type="pct"/>
            <w:shd w:val="clear" w:color="auto" w:fill="auto"/>
          </w:tcPr>
          <w:p w:rsidR="000870C1" w:rsidRPr="000870C1" w:rsidRDefault="000870C1" w:rsidP="000870C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Умения</w:t>
            </w:r>
          </w:p>
        </w:tc>
        <w:tc>
          <w:tcPr>
            <w:tcW w:w="1753" w:type="pct"/>
            <w:shd w:val="clear" w:color="auto" w:fill="auto"/>
          </w:tcPr>
          <w:p w:rsidR="000870C1" w:rsidRPr="000870C1" w:rsidRDefault="000870C1" w:rsidP="000870C1">
            <w:pPr>
              <w:spacing w:after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Знания</w:t>
            </w:r>
          </w:p>
        </w:tc>
      </w:tr>
      <w:tr w:rsidR="000870C1" w:rsidRPr="000870C1" w:rsidTr="000870C1">
        <w:trPr>
          <w:trHeight w:val="390"/>
        </w:trPr>
        <w:tc>
          <w:tcPr>
            <w:tcW w:w="1208" w:type="pct"/>
            <w:shd w:val="clear" w:color="auto" w:fill="auto"/>
          </w:tcPr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proofErr w:type="gramStart"/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ОК</w:t>
            </w:r>
            <w:proofErr w:type="gramEnd"/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01 - ОК 07;</w:t>
            </w:r>
            <w:r w:rsidR="00F330D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</w:t>
            </w:r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ОК 09, ОК 10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ПК 1.1</w:t>
            </w:r>
          </w:p>
          <w:p w:rsidR="000870C1" w:rsidRPr="000870C1" w:rsidRDefault="000870C1" w:rsidP="000870C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ПК 2.1 -2.3</w:t>
            </w:r>
          </w:p>
        </w:tc>
        <w:tc>
          <w:tcPr>
            <w:tcW w:w="2039" w:type="pct"/>
            <w:shd w:val="clear" w:color="auto" w:fill="auto"/>
          </w:tcPr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Пользоваться электроизмерительными приборами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Производить проверку электронных и электрических элементов автомобиля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Производить подбор элементов электрических цепей и электронных схем</w:t>
            </w:r>
          </w:p>
        </w:tc>
        <w:tc>
          <w:tcPr>
            <w:tcW w:w="1753" w:type="pct"/>
            <w:shd w:val="clear" w:color="auto" w:fill="auto"/>
          </w:tcPr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Методы расчета и измерения основных параметров электрических, магнитных и электронных цепей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Компоненты автомобильных электронных устройств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Методы электрических измерений</w:t>
            </w:r>
          </w:p>
          <w:p w:rsidR="000870C1" w:rsidRPr="000870C1" w:rsidRDefault="000870C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Cs/>
                <w:sz w:val="28"/>
                <w:szCs w:val="28"/>
              </w:rPr>
              <w:t>Устройство и принцип действия электрических машин</w:t>
            </w:r>
          </w:p>
        </w:tc>
      </w:tr>
    </w:tbl>
    <w:p w:rsidR="00366AAF" w:rsidRDefault="00366AAF" w:rsidP="000870C1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Overlap w:val="never"/>
        <w:tblW w:w="10214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44"/>
        <w:gridCol w:w="2870"/>
      </w:tblGrid>
      <w:tr w:rsidR="00366AAF" w:rsidRPr="00366AAF" w:rsidTr="00366AAF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Личностные результаты реализации программы воспитания</w:t>
            </w:r>
          </w:p>
          <w:p w:rsidR="00366AAF" w:rsidRPr="00366AAF" w:rsidRDefault="00366AAF" w:rsidP="00366AA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bidi="ru-RU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Код личностных ре</w:t>
            </w: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softHyphen/>
              <w:t>зультатов реализации программы воспитания</w:t>
            </w:r>
          </w:p>
        </w:tc>
      </w:tr>
      <w:tr w:rsidR="00366AAF" w:rsidRPr="00366AAF" w:rsidTr="00366AAF">
        <w:trPr>
          <w:trHeight w:hRule="exact" w:val="1155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widowControl w:val="0"/>
              <w:spacing w:after="0" w:line="278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Проявляющий</w:t>
            </w:r>
            <w:proofErr w:type="gramEnd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и демонстрирующий уважение к людям труда, осо</w:t>
            </w:r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Стремящийся</w:t>
            </w:r>
            <w:proofErr w:type="gramEnd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к формирова</w:t>
            </w:r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ного «цифрового следа».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AAF" w:rsidRPr="00366AAF" w:rsidRDefault="00366AAF" w:rsidP="00366AAF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ЛР 4</w:t>
            </w:r>
          </w:p>
        </w:tc>
      </w:tr>
      <w:tr w:rsidR="00366AAF" w:rsidRPr="00366AAF" w:rsidTr="00366AAF">
        <w:trPr>
          <w:trHeight w:hRule="exact" w:val="986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widowControl w:val="0"/>
              <w:spacing w:after="0" w:line="274" w:lineRule="exact"/>
              <w:jc w:val="both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>Осознающий</w:t>
            </w:r>
            <w:proofErr w:type="gramEnd"/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t xml:space="preserve"> приоритетную ценность личности человека; уважаю</w:t>
            </w:r>
            <w:r w:rsidRPr="00366AAF"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AAF" w:rsidRPr="00366AAF" w:rsidRDefault="00366AAF" w:rsidP="00366AAF">
            <w:pPr>
              <w:widowControl w:val="0"/>
              <w:spacing w:after="0" w:line="24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ЛР 7</w:t>
            </w:r>
          </w:p>
        </w:tc>
      </w:tr>
      <w:tr w:rsidR="00366AAF" w:rsidRPr="00366AAF" w:rsidTr="00366AAF">
        <w:trPr>
          <w:trHeight w:hRule="exact" w:val="1128"/>
          <w:jc w:val="center"/>
        </w:trPr>
        <w:tc>
          <w:tcPr>
            <w:tcW w:w="7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66AAF" w:rsidRPr="00366AAF" w:rsidRDefault="00366AAF" w:rsidP="00366AAF">
            <w:pPr>
              <w:spacing w:line="274" w:lineRule="exac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 xml:space="preserve">Приобретение </w:t>
            </w:r>
            <w:proofErr w:type="gramStart"/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>обучающимся</w:t>
            </w:r>
            <w:proofErr w:type="gramEnd"/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t xml:space="preserve"> навыка оценки информации в цифро</w:t>
            </w:r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softHyphen/>
              <w:t>вой среде, ее достоверность, способности строить логические умоза</w:t>
            </w:r>
            <w:r w:rsidRPr="00366AAF">
              <w:rPr>
                <w:rFonts w:ascii="Times New Roman" w:eastAsia="Arial Unicode MS" w:hAnsi="Times New Roman"/>
                <w:color w:val="000000"/>
                <w:sz w:val="28"/>
                <w:szCs w:val="28"/>
              </w:rPr>
              <w:softHyphen/>
              <w:t>ключения на основании поступающей информации и данных.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66AAF" w:rsidRPr="00366AAF" w:rsidRDefault="00366AAF" w:rsidP="00366AAF">
            <w:pPr>
              <w:spacing w:line="240" w:lineRule="exac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ЛР 14</w:t>
            </w:r>
          </w:p>
        </w:tc>
      </w:tr>
    </w:tbl>
    <w:p w:rsidR="000870C1" w:rsidRPr="000870C1" w:rsidRDefault="000870C1" w:rsidP="000870C1">
      <w:pPr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870C1" w:rsidRPr="000870C1" w:rsidRDefault="000870C1" w:rsidP="000870C1">
      <w:pPr>
        <w:pStyle w:val="a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b/>
          <w:sz w:val="28"/>
          <w:szCs w:val="28"/>
        </w:rPr>
      </w:pPr>
      <w:r w:rsidRPr="000870C1">
        <w:rPr>
          <w:b/>
          <w:sz w:val="28"/>
          <w:szCs w:val="28"/>
        </w:rPr>
        <w:lastRenderedPageBreak/>
        <w:t>2.СТРУКТУРА И СОДЕРЖАНИЕ УЧЕБНОЙ ДИСЦИПЛИНЫ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70C1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04" w:type="dxa"/>
        <w:tblLayout w:type="fixed"/>
        <w:tblLook w:val="0000" w:firstRow="0" w:lastRow="0" w:firstColumn="0" w:lastColumn="0" w:noHBand="0" w:noVBand="0"/>
      </w:tblPr>
      <w:tblGrid>
        <w:gridCol w:w="7193"/>
        <w:gridCol w:w="1815"/>
      </w:tblGrid>
      <w:tr w:rsidR="000870C1" w:rsidRPr="000870C1" w:rsidTr="000870C1">
        <w:trPr>
          <w:trHeight w:val="460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100</w:t>
            </w: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0870C1" w:rsidRPr="000870C1" w:rsidTr="000870C1"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 xml:space="preserve">     теоретическое обучение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56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40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0870C1" w:rsidRPr="000870C1" w:rsidTr="000870C1">
        <w:trPr>
          <w:trHeight w:val="343"/>
        </w:trPr>
        <w:tc>
          <w:tcPr>
            <w:tcW w:w="7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870C1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Промежуточная аттестация</w:t>
            </w:r>
            <w:r w:rsidR="00366AAF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в виде дифференцированного зачета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70C1" w:rsidRPr="000870C1" w:rsidRDefault="000870C1" w:rsidP="000870C1">
            <w:pPr>
              <w:snapToGrid w:val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0870C1" w:rsidRPr="000870C1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  <w:sectPr w:rsidR="000870C1" w:rsidRPr="000870C1" w:rsidSect="000870C1">
          <w:footerReference w:type="default" r:id="rId9"/>
          <w:pgSz w:w="11906" w:h="16838"/>
          <w:pgMar w:top="1134" w:right="991" w:bottom="992" w:left="851" w:header="720" w:footer="709" w:gutter="0"/>
          <w:cols w:space="720"/>
          <w:titlePg/>
          <w:docGrid w:linePitch="360"/>
        </w:sectPr>
      </w:pPr>
    </w:p>
    <w:p w:rsidR="000870C1" w:rsidRPr="00702B22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870C1" w:rsidRPr="000870C1" w:rsidRDefault="000870C1" w:rsidP="00364291">
      <w:pPr>
        <w:pStyle w:val="1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284" w:firstLine="0"/>
        <w:rPr>
          <w:rFonts w:ascii="Times New Roman" w:hAnsi="Times New Roman"/>
          <w:sz w:val="24"/>
          <w:szCs w:val="24"/>
        </w:rPr>
      </w:pPr>
      <w:r w:rsidRPr="006C6437">
        <w:rPr>
          <w:rFonts w:ascii="Times New Roman" w:hAnsi="Times New Roman"/>
          <w:sz w:val="24"/>
          <w:szCs w:val="24"/>
        </w:rPr>
        <w:t>2.2. Примерный тематический план и содержание учебной дисциплины «</w:t>
      </w:r>
      <w:r>
        <w:rPr>
          <w:rFonts w:ascii="Times New Roman" w:hAnsi="Times New Roman"/>
          <w:sz w:val="24"/>
          <w:szCs w:val="24"/>
        </w:rPr>
        <w:t xml:space="preserve">ОП.03. </w:t>
      </w:r>
      <w:r w:rsidRPr="006C6437">
        <w:rPr>
          <w:rFonts w:ascii="Times New Roman" w:hAnsi="Times New Roman"/>
          <w:sz w:val="24"/>
          <w:szCs w:val="24"/>
        </w:rPr>
        <w:t>Электротехника и электроника»</w:t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  <w:r w:rsidRPr="000870C1">
        <w:rPr>
          <w:rFonts w:ascii="Times New Roman" w:hAnsi="Times New Roman"/>
          <w:i/>
          <w:sz w:val="24"/>
          <w:szCs w:val="24"/>
        </w:rPr>
        <w:tab/>
      </w:r>
    </w:p>
    <w:tbl>
      <w:tblPr>
        <w:tblW w:w="1573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125"/>
        <w:gridCol w:w="8960"/>
        <w:gridCol w:w="993"/>
        <w:gridCol w:w="1800"/>
        <w:gridCol w:w="30"/>
        <w:gridCol w:w="105"/>
        <w:gridCol w:w="20"/>
        <w:gridCol w:w="1701"/>
      </w:tblGrid>
      <w:tr w:rsidR="00366AAF" w:rsidRPr="00702B22" w:rsidTr="00366AAF">
        <w:trPr>
          <w:trHeight w:val="870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C20">
              <w:rPr>
                <w:rFonts w:ascii="Times New Roman" w:hAnsi="Times New Roman" w:cs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414C20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сах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4C20">
              <w:rPr>
                <w:rFonts w:ascii="Times New Roman" w:hAnsi="Times New Roman" w:cs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t>Код личностных ре</w:t>
            </w:r>
            <w:r w:rsidRPr="00366AAF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8"/>
                <w:lang w:bidi="ru-RU"/>
              </w:rPr>
              <w:softHyphen/>
              <w:t>зультатов реализации программы</w:t>
            </w:r>
          </w:p>
        </w:tc>
      </w:tr>
      <w:tr w:rsidR="00366AAF" w:rsidRPr="00702B22" w:rsidTr="00366AAF">
        <w:trPr>
          <w:trHeight w:val="120"/>
        </w:trPr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0870C1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Электротехника.</w:t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  <w:r>
              <w:rPr>
                <w:rFonts w:ascii="Times New Roman" w:hAnsi="Times New Roman" w:cs="Times New Roman"/>
                <w:b/>
                <w:bCs/>
              </w:rPr>
              <w:tab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414C20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414C20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4DA1" w:rsidRPr="00702B22" w:rsidTr="00366AAF">
        <w:trPr>
          <w:trHeight w:val="189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Электрическое поле.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4DA1" w:rsidRPr="0046088E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44DA1" w:rsidRPr="00782213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822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822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782213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822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822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444DA1" w:rsidRPr="00702B22" w:rsidTr="00F752F9">
        <w:trPr>
          <w:trHeight w:val="1062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об электрическом поле. Основные характеристики электрического поля. Проводники и диэлектрики в электрическом поле.  Устройство и назначение конденсаторов. Ёмкость конденсатора. Соединение конденсаторов.</w:t>
            </w: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20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постоянного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46088E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538FAAF7" wp14:editId="499EADE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202564</wp:posOffset>
                      </wp:positionV>
                      <wp:extent cx="5676900" cy="0"/>
                      <wp:effectExtent l="0" t="0" r="0" b="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5.25pt,15.95pt" to="441.7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" strokecolor="windowText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Элементы электрической цепи. Электрический ток. Физические основы работы источника ЭДС. Закон Ома для участка и полной цепи. Электрическое сопротивление и электрическая проводимость. Зависимость сопротивления от температуры. Работа и мощность электрического тока. Преобразование электрической энергии в </w:t>
            </w:r>
            <w:proofErr w:type="gram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тепловую</w:t>
            </w:r>
            <w:proofErr w:type="gram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. Токовая нагрузка проводов и защита их от перегрузок. Соединения приёмников электроэнергии. Законы Кирхгофа.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306"/>
        </w:trPr>
        <w:tc>
          <w:tcPr>
            <w:tcW w:w="2125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BA05FE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абораторны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х и практических 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5D5D61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5D61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55" w:type="dxa"/>
            <w:gridSpan w:val="4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1Опытное подтверждение закона Ома.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C023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№2 Изучение смешанного соединения резисторов.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7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№3 Определение электрической мощности и работы электрического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01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№4 Определение коэффициента полезного действия цепи постоянного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9875B9">
        <w:trPr>
          <w:trHeight w:val="962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BA05FE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 Расчет цепей постоянного тока.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AC5E2F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220CD1">
        <w:trPr>
          <w:trHeight w:val="120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1.3.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Электромагнетизм.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79744" behindDoc="0" locked="0" layoutInCell="1" allowOverlap="1" wp14:anchorId="1267231A" wp14:editId="19BA5073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202564</wp:posOffset>
                      </wp:positionV>
                      <wp:extent cx="5676900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7974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4.25pt,15.95pt" to="442.7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" strokecolor="windowText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параметры магнитного поля. Магнитные материалы. Гистерезис. Применение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ферромагнитных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материалов. Действие магнитного поля на проводник с током. Закон Ампера. Электромагниты и их применение. Закон электромагнитной индукции. Правило Ленца. Самоиндукция. Индуктивность. Взаимная индукция. Использование закона электромагнитной индукции и явления взаимоиндукции в электротехнических устройствах.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444DA1" w:rsidRPr="00702B22" w:rsidTr="00220CD1">
        <w:trPr>
          <w:trHeight w:val="414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3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однофазного переменного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9504" behindDoc="0" locked="0" layoutInCell="1" allowOverlap="1" wp14:anchorId="3614B0DE" wp14:editId="52D1FCA7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218439</wp:posOffset>
                      </wp:positionV>
                      <wp:extent cx="5676900" cy="0"/>
                      <wp:effectExtent l="0" t="0" r="0" b="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6.4pt,17.2pt" to="440.6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" strokecolor="black [3213]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Синусоидальный переменный ток. Параметры и форма представления переменных ЭДС, напряжения, тока, магнитного потока. Получение переменной ЭДС. Электрические процессы в простейших электрических цепях с активным, индуктивным и ёмкостным элементами. Закон Ома для этих цепей. Векторные диаграммы.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Неразветвлённые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цепи переменного тока с активным, индуктивным и ёмкостным элементами. Резонанс напряжений. Активная, реактивная и полная мощности в цепи переменного тока. Разветвлённые цепи переменного тока с активным, индуктивным и ёмкостным элементами. Резонанс токов. Коэффициент мощности и способы его повышения.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21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44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лабораторных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№5 Исследование последовательного и параллельного соединения конденсаторов.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№6 Исследование последовательного и параллельного соединения катушек индуктивности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40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№7 Исследование неразветвленной цепи переменного тока. Резонанс напряжений.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A336B7">
        <w:trPr>
          <w:trHeight w:val="122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№8 Исследование разветвленной цепи переменного тока. Резонанс токов.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35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21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BE2E6A">
        <w:trPr>
          <w:trHeight w:val="1420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1.5.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цепи трёхфазного переменного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77696" behindDoc="0" locked="0" layoutInCell="1" allowOverlap="1" wp14:anchorId="1380DA30" wp14:editId="513F1317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234314</wp:posOffset>
                      </wp:positionV>
                      <wp:extent cx="5676900" cy="0"/>
                      <wp:effectExtent l="0" t="0" r="0" b="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6776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4.25pt,18.45pt" to="442.7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" strokecolor="windowTex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Содержание </w: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учебного материала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элементы трёхфазной системы. Получение </w:t>
            </w:r>
            <w:proofErr w:type="gram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трёхфазной</w:t>
            </w:r>
            <w:proofErr w:type="gram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ЭДС. Соединение обмоток генератора и потребителя трёхфазного тока «звездой». Основные расчётные уравнения. Соотношения между линейными и фазными величинами. Симметричная и несимметричная нагрузки. Нейтральный провод. Соединение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обмоток генератора и потребителя трёхфазного тока «треугольником».  Соотношения между линейными и фазными величинами. Симметричная и несимметричная нагрузки. Мощность трёхфазной системы. Расчёт трёхфазной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цепи при симметричной нагрузке.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56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444DA1" w:rsidRPr="00702B22" w:rsidTr="00BE2E6A">
        <w:trPr>
          <w:trHeight w:val="23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4DA1" w:rsidRPr="00AC5E2F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4DA1" w:rsidRPr="00AC5E2F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BE2E6A">
        <w:trPr>
          <w:trHeight w:val="19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№9 Исследование цепи трёхфазного переменного тока соединенной «звездой».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BE2E6A">
        <w:trPr>
          <w:trHeight w:val="19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№10 Исследование цепи трёхфазного переменного тока соединенной «треугольником».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BE2E6A">
        <w:trPr>
          <w:trHeight w:val="276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№11 Определение активной, реактивной и полной мощности.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1.6.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измерения и электроизмерительные приборы.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Прямые и косвенные измерения. Классификация электроизмерительных приборов. Класс точности электроизмерительных приборов. Погрешности измерений. Измерение напряжения и тока. Расширение пределов измерения вольтметров и амперметров. Измерение мощности и энергии. Схемы включения ваттметров. Индукционные счётчики. Измерение электрического сопротивления постоянному току. Использование электрических методов для измерения неэлектрических величин при эксплуатации и обслуживании автомобилей.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56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186"/>
        </w:trPr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C923C5">
        <w:trPr>
          <w:trHeight w:val="828"/>
        </w:trPr>
        <w:tc>
          <w:tcPr>
            <w:tcW w:w="212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444DA1" w:rsidRPr="00702B22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№12 Измерение сопротивления методом вольтметра и амперметра.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00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6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444DA1">
        <w:trPr>
          <w:trHeight w:val="769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Трансформаторы.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Назначение, классификация и применение трансформаторов. Устройство и принцип действия однофазного трансформатора. Электрическая схема однофазного трансформатора.  Режимы работы трансформатора. Коэффициент полезного действия трансформатора. Трёхфазные 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трансформаторы. Трансформаторы специального назначения (сварочные,  измерительные, автотрансформаторы).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444DA1">
        <w:trPr>
          <w:trHeight w:val="192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444DA1">
        <w:trPr>
          <w:trHeight w:val="193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№13 Исследование работы однофазного трансформатора.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444DA1">
        <w:trPr>
          <w:trHeight w:val="24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№14  Определение коэффициента трансформации.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444DA1">
        <w:trPr>
          <w:trHeight w:val="128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1.8.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машины переменного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классификация и область применения машин переменного тока. Вращающееся магнитное поле. Устройство и принцип действия трёхфазного асинхронного  электродвигателя.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Пуск в ход, регулирование частоты  вращения и  реверс асинхронного электродвигателя.  Характеристики асинхронного двигателя. КПД асинхронного электродвигателя. Однофазные асинхронные электродвигатели. Синхронный электродвигатель.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444DA1">
        <w:trPr>
          <w:trHeight w:val="413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В том числе </w:t>
            </w: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44DA1" w:rsidRPr="00702B22" w:rsidTr="00444DA1">
        <w:trPr>
          <w:trHeight w:val="582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№15 Пуск в ход и снятие рабочих характеристик трёхфазного асинхронного двигателя.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444DA1" w:rsidRPr="00702B22" w:rsidRDefault="00444DA1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1.9.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Электрические машины постоянного тока.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и принцип действия машин постоянного тока. Обратимость. ЭДС и реакция якоря. Генераторы постоянного тока: классификация, схемы включения обмотки возбуждения, характеристики. Пуск в ход, регулирование частоты вращения, реверсирование и торможение. КПД машин постоянного тока. Применение машин постоянного тока в электроснабжении автомобилей.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96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95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Испытание двигателя постоянного тока.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932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1.10.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электропривода.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электроприводов. Режимы работы электроприводов. Определение мощности при продолжительном и повторно – кратковременном режимах работы. Пускорегулирующая и защитная аппаратура. Релейно-контактные системы управления электродвигателей. Применение релейно-контактных систем управления электродвигателей для управления машинами и механизмами в процессе технического обслуживания автомобилей.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1917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1.11.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Передача и распределение электрической энергии.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Схемы электроснабжения промышленных предприятий. Трансформаторные подстанции. Распределительные пункты. Электрические сети промышленных предприятий. Провода и кабели. Заземление. Учёт и контроль потребления электроэнергии. Компенсация реактивной мощности. Контроль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электроизоляции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. Электробезопасность при производстве работ по техническому обслуживанию и ремонту автомобилей.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518"/>
        </w:trPr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8A4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Электроника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20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Физические основы электроники.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8A4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8A41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Электропроводность полупроводников. Свойства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перехода. Виды пробоя.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1185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Полупроводниковые приборы.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Условные обозначения, устройства, принцип действия, вольтамперные характеристики, параметры, маркировка и применение выпрямительных диодов и стабилитронов. Условные обозначения, устройство, принцип действия, схемы включения, характеристики, параметры, маркировка биполярных и полевых транзисторов. Тиристоры.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 том числе лабораторных работ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525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№17 Исследование </w:t>
            </w:r>
            <w:proofErr w:type="spellStart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двухполупериодного</w:t>
            </w:r>
            <w:proofErr w:type="spellEnd"/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выпрямителя.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38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Интегральные схемы микроэлектроники.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Интегральные схемы микроэлектроники. Гибридные, тонкоплёночные полупроводниковые интегральные микросхемы. Технология изготовления  микросхем. Соединение элементов и оформление микросхем. Классификация, маркировка и применение микросхем.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выпрямители и стабилизаторы.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73600" behindDoc="0" locked="0" layoutInCell="1" allowOverlap="1" wp14:anchorId="11DE169D" wp14:editId="10164627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221614</wp:posOffset>
                      </wp:positionV>
                      <wp:extent cx="5676900" cy="0"/>
                      <wp:effectExtent l="0" t="0" r="0" b="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676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6736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5.25pt,17.45pt" to="441.7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" strokecolor="windowText">
                      <o:lock v:ext="edit" shapetype="f"/>
                    </v:line>
                  </w:pict>
                </mc:Fallback>
              </mc:AlternateContent>
            </w: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Назначение, классификация, обобщённая структурная схема выпрямителей. Однофазные и трехфазные выпрямители. Назначение и  виды сглаживающих фильтров. Стабилизаторы напряжения и тока, их назначение, принципиальные схемы, принцип действия, коэффициент стабилизации.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5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367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A80624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0624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828"/>
        </w:trPr>
        <w:tc>
          <w:tcPr>
            <w:tcW w:w="212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№2 Расчёт параметров и составление схем различных типов выпрямителей</w:t>
            </w:r>
          </w:p>
          <w:p w:rsidR="00366AAF" w:rsidRPr="00BA2BD8" w:rsidRDefault="00366AAF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6AAF" w:rsidRPr="00702B22" w:rsidRDefault="00366AAF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955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376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2.5.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усилители.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и классификация электронных усилителей. Принцип действия полупроводникового каскада с биполярным транзистором по схеме ОЭ. Построение графиков напряжения и токов цепи нагрузки. Многокаскадные транзисторные усилители. Усилители постоянного тока, импульсные и избирательные усилители.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26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70"/>
        </w:trPr>
        <w:tc>
          <w:tcPr>
            <w:tcW w:w="2125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том числе</w:t>
            </w: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практичес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ких занятий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AC5E2F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5E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661"/>
        </w:trPr>
        <w:tc>
          <w:tcPr>
            <w:tcW w:w="212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№3 Определение рабочей точки на линии нагрузки и построение графиков напряжения и тока в цепи нагрузки усилительного каскада.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138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2.6.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генераторы и измерительные приборы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Условия возникновения незатухающих колебаний в электрической цепи. Электронные генераторы типа 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RC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LC</w:t>
            </w: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. Мультивибраторы. Триггеры. Электронные измерительные приборы. Электронный вольтметр.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1200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2.7.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устройства автоматики и вычислительной техники.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устройства автоматики и вычислительной техники. Принцип действия, особенности и функциональные возможности электронных реле, логических элементов, регистров, дешифраторов, сумматоров.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2.8.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Микропроцессоры и микро-ЭВМ</w:t>
            </w: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sz w:val="24"/>
                <w:szCs w:val="24"/>
              </w:rPr>
              <w:t>Место в структуре вычислительной техники микропроцессоров и микро-ЭВМ. Применение микропроцессоров и микро-ЭВМ для комплексной автоматизации управления производством, в информационно-измерительных системах, в технологическом оборудовании. Архитектура и функции микропроцессоров.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ЛР 4,7,14</w:t>
            </w:r>
          </w:p>
        </w:tc>
      </w:tr>
      <w:tr w:rsidR="00366AAF" w:rsidRPr="00702B22" w:rsidTr="00366AAF">
        <w:trPr>
          <w:trHeight w:val="23"/>
        </w:trPr>
        <w:tc>
          <w:tcPr>
            <w:tcW w:w="110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366AAF" w:rsidRDefault="00366AAF" w:rsidP="00366A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366AAF">
            <w:pPr>
              <w:tabs>
                <w:tab w:val="left" w:pos="916"/>
                <w:tab w:val="left" w:pos="1832"/>
                <w:tab w:val="left" w:pos="2748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ab/>
              <w:t xml:space="preserve"> в виде дифференцированного зачета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366AAF" w:rsidRPr="00702B22" w:rsidTr="00366AAF">
        <w:trPr>
          <w:trHeight w:val="23"/>
        </w:trPr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8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2B2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8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2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6AAF" w:rsidRPr="00702B22" w:rsidRDefault="00366AAF" w:rsidP="000870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00" w:lineRule="exact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0870C1" w:rsidRPr="00702B22" w:rsidRDefault="000870C1" w:rsidP="000870C1">
      <w:pPr>
        <w:rPr>
          <w:rFonts w:ascii="Times New Roman" w:hAnsi="Times New Roman" w:cs="Times New Roman"/>
          <w:sz w:val="24"/>
          <w:szCs w:val="24"/>
        </w:rPr>
      </w:pPr>
    </w:p>
    <w:p w:rsidR="000870C1" w:rsidRPr="00702B22" w:rsidRDefault="000870C1" w:rsidP="000870C1">
      <w:pPr>
        <w:rPr>
          <w:rFonts w:ascii="Times New Roman" w:hAnsi="Times New Roman" w:cs="Times New Roman"/>
          <w:sz w:val="24"/>
          <w:szCs w:val="24"/>
        </w:rPr>
        <w:sectPr w:rsidR="000870C1" w:rsidRPr="00702B22" w:rsidSect="00366AAF">
          <w:pgSz w:w="16838" w:h="11906" w:orient="landscape"/>
          <w:pgMar w:top="720" w:right="720" w:bottom="426" w:left="720" w:header="720" w:footer="709" w:gutter="0"/>
          <w:cols w:space="720"/>
          <w:docGrid w:linePitch="360"/>
        </w:sectPr>
      </w:pPr>
    </w:p>
    <w:p w:rsidR="000870C1" w:rsidRDefault="000870C1" w:rsidP="00364291">
      <w:pPr>
        <w:pStyle w:val="10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after="0"/>
        <w:ind w:left="0" w:firstLine="0"/>
        <w:jc w:val="both"/>
        <w:rPr>
          <w:rFonts w:ascii="Times New Roman" w:hAnsi="Times New Roman"/>
          <w:b w:val="0"/>
          <w:caps/>
          <w:sz w:val="24"/>
          <w:szCs w:val="24"/>
        </w:rPr>
      </w:pPr>
      <w:r>
        <w:rPr>
          <w:rFonts w:ascii="Times New Roman" w:hAnsi="Times New Roman"/>
          <w:b w:val="0"/>
          <w:caps/>
          <w:sz w:val="24"/>
          <w:szCs w:val="24"/>
        </w:rPr>
        <w:lastRenderedPageBreak/>
        <w:t xml:space="preserve">3. </w:t>
      </w:r>
      <w:r w:rsidRPr="00702B22">
        <w:rPr>
          <w:rFonts w:ascii="Times New Roman" w:hAnsi="Times New Roman"/>
          <w:b w:val="0"/>
          <w:caps/>
          <w:sz w:val="24"/>
          <w:szCs w:val="24"/>
        </w:rPr>
        <w:t xml:space="preserve">условия реализации программы </w:t>
      </w:r>
      <w:r>
        <w:rPr>
          <w:rFonts w:ascii="Times New Roman" w:hAnsi="Times New Roman"/>
          <w:b w:val="0"/>
          <w:caps/>
          <w:sz w:val="24"/>
          <w:szCs w:val="24"/>
        </w:rPr>
        <w:t>УЧЕБНОЙ ДИСЦИПЛИНЫ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suppressAutoHyphens/>
        <w:jc w:val="both"/>
        <w:rPr>
          <w:bCs/>
        </w:rPr>
      </w:pPr>
      <w:r w:rsidRPr="00BA05FE">
        <w:rPr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0870C1" w:rsidRPr="005D5D61" w:rsidRDefault="000870C1" w:rsidP="000870C1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5D61">
        <w:rPr>
          <w:rFonts w:ascii="Times New Roman" w:hAnsi="Times New Roman" w:cs="Times New Roman"/>
          <w:bCs/>
          <w:sz w:val="24"/>
          <w:szCs w:val="24"/>
        </w:rPr>
        <w:t xml:space="preserve">Лаборатория «Электротехники и электроники», оснащенная необходимым для реализации программы учебной дисциплины оборудованием, приведенным  в  </w:t>
      </w:r>
      <w:proofErr w:type="gramStart"/>
      <w:r w:rsidRPr="005D5D61">
        <w:rPr>
          <w:rFonts w:ascii="Times New Roman" w:hAnsi="Times New Roman" w:cs="Times New Roman"/>
          <w:bCs/>
          <w:sz w:val="24"/>
          <w:szCs w:val="24"/>
        </w:rPr>
        <w:t>п</w:t>
      </w:r>
      <w:proofErr w:type="gramEnd"/>
      <w:r w:rsidRPr="005D5D61">
        <w:rPr>
          <w:rFonts w:ascii="Times New Roman" w:hAnsi="Times New Roman" w:cs="Times New Roman"/>
          <w:bCs/>
          <w:sz w:val="24"/>
          <w:szCs w:val="24"/>
        </w:rPr>
        <w:t xml:space="preserve">  6.1.2.1 примерной программы по данной </w:t>
      </w:r>
      <w:r w:rsidRPr="005D5D61">
        <w:rPr>
          <w:rFonts w:ascii="Times New Roman" w:hAnsi="Times New Roman" w:cs="Times New Roman"/>
          <w:bCs/>
          <w:i/>
          <w:sz w:val="24"/>
          <w:szCs w:val="24"/>
        </w:rPr>
        <w:t>профессии (специальности).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tabs>
          <w:tab w:val="clear" w:pos="432"/>
          <w:tab w:val="num" w:pos="0"/>
        </w:tabs>
        <w:suppressAutoHyphens/>
        <w:ind w:left="0" w:firstLine="0"/>
        <w:jc w:val="both"/>
        <w:rPr>
          <w:b/>
          <w:bCs/>
        </w:rPr>
      </w:pPr>
      <w:r w:rsidRPr="00BA05FE">
        <w:rPr>
          <w:b/>
          <w:bCs/>
        </w:rPr>
        <w:t>3.2. Информационное обеспечение реализации программы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tabs>
          <w:tab w:val="clear" w:pos="432"/>
          <w:tab w:val="num" w:pos="0"/>
        </w:tabs>
        <w:suppressAutoHyphens/>
        <w:ind w:left="0" w:firstLine="0"/>
        <w:jc w:val="both"/>
      </w:pPr>
      <w:r w:rsidRPr="00BA05FE">
        <w:rPr>
          <w:bCs/>
        </w:rPr>
        <w:t>Для реализации программы библиотечный фонд образовательной организации должен иметь п</w:t>
      </w:r>
      <w:r w:rsidRPr="00BA05FE">
        <w:t xml:space="preserve">ечатные и/или электронные образовательные и информационные ресурсы, </w:t>
      </w:r>
      <w:proofErr w:type="gramStart"/>
      <w:r w:rsidRPr="00BA05FE">
        <w:t>рекомендуемых</w:t>
      </w:r>
      <w:proofErr w:type="gramEnd"/>
      <w:r w:rsidRPr="00BA05FE">
        <w:t xml:space="preserve"> для использования в образовательном процессе </w:t>
      </w:r>
    </w:p>
    <w:p w:rsidR="000870C1" w:rsidRPr="00BA05FE" w:rsidRDefault="000870C1" w:rsidP="00364291">
      <w:pPr>
        <w:pStyle w:val="ae"/>
        <w:numPr>
          <w:ilvl w:val="0"/>
          <w:numId w:val="10"/>
        </w:numPr>
        <w:contextualSpacing/>
      </w:pPr>
    </w:p>
    <w:p w:rsidR="000870C1" w:rsidRPr="00BA05FE" w:rsidRDefault="000870C1" w:rsidP="00364291">
      <w:pPr>
        <w:pStyle w:val="ae"/>
        <w:numPr>
          <w:ilvl w:val="0"/>
          <w:numId w:val="10"/>
        </w:numPr>
        <w:contextualSpacing/>
        <w:rPr>
          <w:b/>
        </w:rPr>
      </w:pPr>
      <w:r w:rsidRPr="00BA05FE">
        <w:rPr>
          <w:b/>
        </w:rPr>
        <w:t>3.2.1. Печатные издания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>1.  Немцов М.В.  Электротехника и электроника: учебник/ М.В. Немцов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 М.Л. Немцова,  –   М.: Издательс</w:t>
      </w:r>
      <w:r w:rsidR="008A412B">
        <w:rPr>
          <w:rFonts w:ascii="Times New Roman" w:hAnsi="Times New Roman" w:cs="Times New Roman"/>
          <w:bCs/>
          <w:sz w:val="24"/>
          <w:szCs w:val="24"/>
        </w:rPr>
        <w:t>тво Академия, 2019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. – 480 с. 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702B22">
        <w:rPr>
          <w:rFonts w:ascii="Times New Roman" w:hAnsi="Times New Roman" w:cs="Times New Roman"/>
          <w:sz w:val="24"/>
          <w:szCs w:val="24"/>
        </w:rPr>
        <w:t>Гальперин, М.В. Электротехника и электроника: учебник / М.В. Гальперин. - М.: Фо</w:t>
      </w:r>
      <w:r w:rsidR="008A412B">
        <w:rPr>
          <w:rFonts w:ascii="Times New Roman" w:hAnsi="Times New Roman" w:cs="Times New Roman"/>
          <w:sz w:val="24"/>
          <w:szCs w:val="24"/>
        </w:rPr>
        <w:t>рум, НИЦ ИНФРА-М, 2020</w:t>
      </w:r>
      <w:r w:rsidRPr="00702B22">
        <w:rPr>
          <w:rFonts w:ascii="Times New Roman" w:hAnsi="Times New Roman" w:cs="Times New Roman"/>
          <w:sz w:val="24"/>
          <w:szCs w:val="24"/>
        </w:rPr>
        <w:t>. - 480 c.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Синдеев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, Ю.Г. Электротехника с основами электроники: учебник/ Ю.Г.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Синдеев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. - </w:t>
      </w:r>
      <w:r w:rsidRPr="00702B22">
        <w:rPr>
          <w:rFonts w:ascii="Times New Roman" w:hAnsi="Times New Roman" w:cs="Times New Roman"/>
          <w:sz w:val="24"/>
          <w:szCs w:val="24"/>
        </w:rPr>
        <w:t>Ростов н/Д.:</w:t>
      </w:r>
      <w:r w:rsidR="008A412B">
        <w:rPr>
          <w:rFonts w:ascii="Times New Roman" w:hAnsi="Times New Roman" w:cs="Times New Roman"/>
          <w:bCs/>
          <w:sz w:val="24"/>
          <w:szCs w:val="24"/>
        </w:rPr>
        <w:t xml:space="preserve"> Феникс, 2019</w:t>
      </w:r>
      <w:r w:rsidRPr="00702B22">
        <w:rPr>
          <w:rFonts w:ascii="Times New Roman" w:hAnsi="Times New Roman" w:cs="Times New Roman"/>
          <w:bCs/>
          <w:sz w:val="24"/>
          <w:szCs w:val="24"/>
        </w:rPr>
        <w:t>. – 368 с.</w:t>
      </w:r>
    </w:p>
    <w:p w:rsidR="000870C1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Кацман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,  М.М. Сборник задач по электрическим машинам: учебное пособие/ М.М. </w:t>
      </w:r>
      <w:proofErr w:type="spellStart"/>
      <w:r w:rsidR="008A412B">
        <w:rPr>
          <w:rFonts w:ascii="Times New Roman" w:hAnsi="Times New Roman" w:cs="Times New Roman"/>
          <w:bCs/>
          <w:sz w:val="24"/>
          <w:szCs w:val="24"/>
        </w:rPr>
        <w:t>Кацман</w:t>
      </w:r>
      <w:proofErr w:type="spellEnd"/>
      <w:r w:rsidR="008A412B">
        <w:rPr>
          <w:rFonts w:ascii="Times New Roman" w:hAnsi="Times New Roman" w:cs="Times New Roman"/>
          <w:bCs/>
          <w:sz w:val="24"/>
          <w:szCs w:val="24"/>
        </w:rPr>
        <w:t>. – М.: ИЦ  Академия, 2018</w:t>
      </w:r>
      <w:r w:rsidRPr="00702B22">
        <w:rPr>
          <w:rFonts w:ascii="Times New Roman" w:hAnsi="Times New Roman" w:cs="Times New Roman"/>
          <w:bCs/>
          <w:sz w:val="24"/>
          <w:szCs w:val="24"/>
        </w:rPr>
        <w:t>. – 160 с.</w:t>
      </w:r>
    </w:p>
    <w:p w:rsidR="000870C1" w:rsidRPr="00702B22" w:rsidRDefault="000870C1" w:rsidP="000870C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870C1" w:rsidRPr="00BA05FE" w:rsidRDefault="000870C1" w:rsidP="000870C1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A05FE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0870C1" w:rsidRPr="00702B22" w:rsidRDefault="000870C1" w:rsidP="00364291">
      <w:pPr>
        <w:numPr>
          <w:ilvl w:val="0"/>
          <w:numId w:val="1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>Информационно-коммуникационные технологии в образовании // система федеральных образовательных порталов [Электронный ресурс</w:t>
      </w:r>
      <w:proofErr w:type="gramStart"/>
      <w:r w:rsidRPr="00702B22">
        <w:rPr>
          <w:rFonts w:ascii="Times New Roman" w:hAnsi="Times New Roman" w:cs="Times New Roman"/>
          <w:sz w:val="24"/>
          <w:szCs w:val="24"/>
        </w:rPr>
        <w:t>]-</w:t>
      </w:r>
      <w:proofErr w:type="gramEnd"/>
      <w:r w:rsidRPr="00702B22">
        <w:rPr>
          <w:rFonts w:ascii="Times New Roman" w:hAnsi="Times New Roman" w:cs="Times New Roman"/>
          <w:sz w:val="24"/>
          <w:szCs w:val="24"/>
        </w:rPr>
        <w:t xml:space="preserve">режим доступа </w:t>
      </w:r>
      <w:hyperlink r:id="rId10" w:history="1"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ict</w:t>
        </w:r>
        <w:proofErr w:type="spellEnd"/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870C1" w:rsidRPr="00702B22" w:rsidRDefault="000870C1" w:rsidP="00364291">
      <w:pPr>
        <w:numPr>
          <w:ilvl w:val="0"/>
          <w:numId w:val="1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>Книги и журналы по электротехнике и электронике [Электронный ресурс</w:t>
      </w:r>
      <w:proofErr w:type="gramStart"/>
      <w:r w:rsidRPr="00702B22">
        <w:rPr>
          <w:rFonts w:ascii="Times New Roman" w:hAnsi="Times New Roman" w:cs="Times New Roman"/>
          <w:sz w:val="24"/>
          <w:szCs w:val="24"/>
        </w:rPr>
        <w:t>]-</w:t>
      </w:r>
      <w:proofErr w:type="gramEnd"/>
      <w:r w:rsidRPr="00702B22">
        <w:rPr>
          <w:rFonts w:ascii="Times New Roman" w:hAnsi="Times New Roman" w:cs="Times New Roman"/>
          <w:sz w:val="24"/>
          <w:szCs w:val="24"/>
        </w:rPr>
        <w:t xml:space="preserve">режим доступа </w:t>
      </w:r>
      <w:hyperlink r:id="rId11" w:history="1"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masterelectronic</w:t>
        </w:r>
        <w:proofErr w:type="spellEnd"/>
        <w:r w:rsidRPr="00702B22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702B22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0870C1" w:rsidRPr="00BA05FE" w:rsidRDefault="000870C1" w:rsidP="00364291">
      <w:pPr>
        <w:numPr>
          <w:ilvl w:val="0"/>
          <w:numId w:val="12"/>
        </w:numPr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>Школа для электрика. Все секреты мастерств</w:t>
      </w:r>
      <w:proofErr w:type="gramStart"/>
      <w:r w:rsidRPr="00702B22">
        <w:rPr>
          <w:rFonts w:ascii="Times New Roman" w:hAnsi="Times New Roman" w:cs="Times New Roman"/>
          <w:sz w:val="24"/>
          <w:szCs w:val="24"/>
        </w:rPr>
        <w:t>а[</w:t>
      </w:r>
      <w:proofErr w:type="gramEnd"/>
      <w:r w:rsidRPr="00702B22">
        <w:rPr>
          <w:rFonts w:ascii="Times New Roman" w:hAnsi="Times New Roman" w:cs="Times New Roman"/>
          <w:sz w:val="24"/>
          <w:szCs w:val="24"/>
        </w:rPr>
        <w:t xml:space="preserve">Электронный ресурс]-режим доступа </w:t>
      </w:r>
      <w:hyperlink r:id="rId12" w:history="1"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://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electrical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info</w:t>
        </w:r>
        <w:r w:rsidRPr="007A5E44">
          <w:rPr>
            <w:rStyle w:val="ad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7A5E44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electrotechru</w:t>
        </w:r>
        <w:proofErr w:type="spellEnd"/>
      </w:hyperlink>
    </w:p>
    <w:p w:rsidR="000870C1" w:rsidRPr="00702B22" w:rsidRDefault="000870C1" w:rsidP="000870C1">
      <w:pPr>
        <w:suppressAutoHyphens/>
        <w:spacing w:after="0" w:line="240" w:lineRule="auto"/>
        <w:ind w:left="765"/>
        <w:rPr>
          <w:rFonts w:ascii="Times New Roman" w:hAnsi="Times New Roman" w:cs="Times New Roman"/>
          <w:sz w:val="24"/>
          <w:szCs w:val="24"/>
        </w:rPr>
      </w:pPr>
    </w:p>
    <w:p w:rsidR="000870C1" w:rsidRPr="00BA05FE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05FE">
        <w:rPr>
          <w:rFonts w:ascii="Times New Roman" w:hAnsi="Times New Roman" w:cs="Times New Roman"/>
          <w:b/>
          <w:bCs/>
          <w:sz w:val="24"/>
          <w:szCs w:val="24"/>
        </w:rPr>
        <w:t>3.2.3. Дополнительные источники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Березкина </w:t>
      </w:r>
      <w:r w:rsidRPr="00702B22">
        <w:rPr>
          <w:rFonts w:ascii="Times New Roman" w:hAnsi="Times New Roman" w:cs="Times New Roman"/>
          <w:bCs/>
          <w:sz w:val="24"/>
          <w:szCs w:val="24"/>
        </w:rPr>
        <w:t>Т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Ф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Задачник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общей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электротехнике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основами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02B22">
        <w:rPr>
          <w:rFonts w:ascii="Times New Roman" w:hAnsi="Times New Roman" w:cs="Times New Roman"/>
          <w:bCs/>
          <w:sz w:val="24"/>
          <w:szCs w:val="24"/>
        </w:rPr>
        <w:t>электроники</w:t>
      </w:r>
      <w:r w:rsidRPr="00702B22">
        <w:rPr>
          <w:rFonts w:ascii="Times New Roman" w:hAnsi="Times New Roman" w:cs="Times New Roman"/>
          <w:sz w:val="24"/>
          <w:szCs w:val="24"/>
        </w:rPr>
        <w:t xml:space="preserve">: учебное пособие / </w:t>
      </w:r>
      <w:r w:rsidRPr="00702B22">
        <w:rPr>
          <w:rFonts w:ascii="Times New Roman" w:hAnsi="Times New Roman" w:cs="Times New Roman"/>
          <w:bCs/>
          <w:sz w:val="24"/>
          <w:szCs w:val="24"/>
        </w:rPr>
        <w:t>Т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Ф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Березкина</w:t>
      </w:r>
      <w:r w:rsidRPr="00702B22">
        <w:rPr>
          <w:rFonts w:ascii="Times New Roman" w:hAnsi="Times New Roman" w:cs="Times New Roman"/>
          <w:sz w:val="24"/>
          <w:szCs w:val="24"/>
        </w:rPr>
        <w:t xml:space="preserve">, </w:t>
      </w:r>
      <w:r w:rsidRPr="00702B22">
        <w:rPr>
          <w:rFonts w:ascii="Times New Roman" w:hAnsi="Times New Roman" w:cs="Times New Roman"/>
          <w:bCs/>
          <w:sz w:val="24"/>
          <w:szCs w:val="24"/>
        </w:rPr>
        <w:t>Н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Г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Гусев</w:t>
      </w:r>
      <w:r w:rsidRPr="00702B22">
        <w:rPr>
          <w:rFonts w:ascii="Times New Roman" w:hAnsi="Times New Roman" w:cs="Times New Roman"/>
          <w:sz w:val="24"/>
          <w:szCs w:val="24"/>
        </w:rPr>
        <w:t xml:space="preserve">, </w:t>
      </w:r>
      <w:r w:rsidRPr="00702B22">
        <w:rPr>
          <w:rFonts w:ascii="Times New Roman" w:hAnsi="Times New Roman" w:cs="Times New Roman"/>
          <w:bCs/>
          <w:sz w:val="24"/>
          <w:szCs w:val="24"/>
        </w:rPr>
        <w:t>В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В</w:t>
      </w:r>
      <w:r w:rsidRPr="00702B22">
        <w:rPr>
          <w:rFonts w:ascii="Times New Roman" w:hAnsi="Times New Roman" w:cs="Times New Roman"/>
          <w:sz w:val="24"/>
          <w:szCs w:val="24"/>
        </w:rPr>
        <w:t xml:space="preserve">. </w:t>
      </w:r>
      <w:r w:rsidRPr="00702B22">
        <w:rPr>
          <w:rFonts w:ascii="Times New Roman" w:hAnsi="Times New Roman" w:cs="Times New Roman"/>
          <w:bCs/>
          <w:sz w:val="24"/>
          <w:szCs w:val="24"/>
        </w:rPr>
        <w:t>Масленников</w:t>
      </w:r>
      <w:r w:rsidRPr="00702B22">
        <w:rPr>
          <w:rFonts w:ascii="Times New Roman" w:hAnsi="Times New Roman" w:cs="Times New Roman"/>
          <w:sz w:val="24"/>
          <w:szCs w:val="24"/>
        </w:rPr>
        <w:t xml:space="preserve">. - Москва: </w:t>
      </w:r>
      <w:proofErr w:type="spellStart"/>
      <w:r w:rsidRPr="00702B22">
        <w:rPr>
          <w:rFonts w:ascii="Times New Roman" w:hAnsi="Times New Roman" w:cs="Times New Roman"/>
          <w:sz w:val="24"/>
          <w:szCs w:val="24"/>
        </w:rPr>
        <w:t>Высшаяшкола</w:t>
      </w:r>
      <w:proofErr w:type="spellEnd"/>
      <w:r w:rsidRPr="00702B22">
        <w:rPr>
          <w:rFonts w:ascii="Times New Roman" w:hAnsi="Times New Roman" w:cs="Times New Roman"/>
          <w:sz w:val="24"/>
          <w:szCs w:val="24"/>
        </w:rPr>
        <w:t xml:space="preserve">, </w:t>
      </w:r>
      <w:r w:rsidRPr="00702B22">
        <w:rPr>
          <w:rFonts w:ascii="Times New Roman" w:hAnsi="Times New Roman" w:cs="Times New Roman"/>
          <w:bCs/>
          <w:sz w:val="24"/>
          <w:szCs w:val="24"/>
        </w:rPr>
        <w:t>2001. – 391 с.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ФедорченкоА.Л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>. Электротехника с основами электроники: учебник/ А.Л. Федорченко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 Ю.Г.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Синдеев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>. -  М.: Дашков и К, 2009. – 200 с.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sz w:val="24"/>
          <w:szCs w:val="24"/>
        </w:rPr>
        <w:t xml:space="preserve">Задачник по электротехнике: учебное пособие/ </w:t>
      </w:r>
      <w:r w:rsidRPr="00702B22">
        <w:rPr>
          <w:rFonts w:ascii="Times New Roman" w:hAnsi="Times New Roman" w:cs="Times New Roman"/>
          <w:bCs/>
          <w:sz w:val="24"/>
          <w:szCs w:val="24"/>
        </w:rPr>
        <w:t xml:space="preserve">П.Н. Новиков, В.Я. Кауфман, О.В. </w:t>
      </w:r>
      <w:proofErr w:type="spellStart"/>
      <w:r w:rsidRPr="00702B22">
        <w:rPr>
          <w:rFonts w:ascii="Times New Roman" w:hAnsi="Times New Roman" w:cs="Times New Roman"/>
          <w:bCs/>
          <w:sz w:val="24"/>
          <w:szCs w:val="24"/>
        </w:rPr>
        <w:t>Толчеев</w:t>
      </w:r>
      <w:proofErr w:type="spell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 и др. </w:t>
      </w:r>
      <w:r w:rsidRPr="00702B22">
        <w:rPr>
          <w:rFonts w:ascii="Times New Roman" w:hAnsi="Times New Roman" w:cs="Times New Roman"/>
          <w:sz w:val="24"/>
          <w:szCs w:val="24"/>
        </w:rPr>
        <w:t>– М.: Высшая школа, 1998. – 336с.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>Обозначения буквенно-цифровые в электрических схема</w:t>
      </w:r>
      <w:proofErr w:type="gramStart"/>
      <w:r w:rsidRPr="00702B22">
        <w:rPr>
          <w:rFonts w:ascii="Times New Roman" w:hAnsi="Times New Roman" w:cs="Times New Roman"/>
          <w:bCs/>
          <w:sz w:val="24"/>
          <w:szCs w:val="24"/>
        </w:rPr>
        <w:t>х-</w:t>
      </w:r>
      <w:proofErr w:type="gramEnd"/>
      <w:r w:rsidRPr="00702B22">
        <w:rPr>
          <w:rFonts w:ascii="Times New Roman" w:hAnsi="Times New Roman" w:cs="Times New Roman"/>
          <w:bCs/>
          <w:sz w:val="24"/>
          <w:szCs w:val="24"/>
        </w:rPr>
        <w:t xml:space="preserve"> ГОСТ 2.710-81.</w:t>
      </w:r>
    </w:p>
    <w:p w:rsidR="000870C1" w:rsidRPr="00702B22" w:rsidRDefault="000870C1" w:rsidP="0036429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2B22">
        <w:rPr>
          <w:rFonts w:ascii="Times New Roman" w:hAnsi="Times New Roman" w:cs="Times New Roman"/>
          <w:bCs/>
          <w:sz w:val="24"/>
          <w:szCs w:val="24"/>
        </w:rPr>
        <w:t>Правила выполнения электрических схем – ГОСТ 2.702-75</w:t>
      </w:r>
    </w:p>
    <w:p w:rsidR="000870C1" w:rsidRPr="00702B22" w:rsidRDefault="000870C1" w:rsidP="00364291">
      <w:pPr>
        <w:pStyle w:val="10"/>
        <w:numPr>
          <w:ilvl w:val="0"/>
          <w:numId w:val="10"/>
        </w:numPr>
        <w:tabs>
          <w:tab w:val="left" w:pos="0"/>
        </w:tabs>
        <w:suppressAutoHyphens/>
        <w:autoSpaceDE w:val="0"/>
        <w:spacing w:before="0" w:after="0"/>
        <w:ind w:left="284" w:firstLine="0"/>
        <w:jc w:val="both"/>
        <w:rPr>
          <w:rFonts w:ascii="Times New Roman" w:hAnsi="Times New Roman"/>
          <w:b w:val="0"/>
          <w:caps/>
          <w:sz w:val="24"/>
          <w:szCs w:val="24"/>
        </w:rPr>
      </w:pPr>
    </w:p>
    <w:p w:rsidR="000870C1" w:rsidRDefault="000870C1" w:rsidP="000870C1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0870C1" w:rsidRPr="00702B22" w:rsidRDefault="000870C1" w:rsidP="00087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870C1" w:rsidRPr="00DB512A" w:rsidRDefault="000870C1" w:rsidP="000870C1">
      <w:pPr>
        <w:rPr>
          <w:rFonts w:ascii="Times New Roman" w:hAnsi="Times New Roman"/>
          <w:b/>
          <w:caps/>
          <w:sz w:val="24"/>
          <w:szCs w:val="24"/>
        </w:rPr>
      </w:pPr>
      <w:r w:rsidRPr="00702B22">
        <w:rPr>
          <w:rFonts w:ascii="Times New Roman" w:hAnsi="Times New Roman" w:cs="Times New Roman"/>
          <w:b/>
          <w:caps/>
          <w:sz w:val="24"/>
          <w:szCs w:val="24"/>
        </w:rPr>
        <w:t>4. Контроль и оценка результатов ОСВОЕНИЯ УЧЕБНОЙ</w:t>
      </w:r>
      <w:r w:rsidRPr="00DB512A">
        <w:rPr>
          <w:rFonts w:ascii="Times New Roman" w:hAnsi="Times New Roman"/>
          <w:b/>
          <w:caps/>
          <w:sz w:val="24"/>
          <w:szCs w:val="24"/>
        </w:rPr>
        <w:t>Дисциплины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904"/>
        <w:gridCol w:w="11"/>
        <w:gridCol w:w="4038"/>
      </w:tblGrid>
      <w:tr w:rsidR="00D84FD2" w:rsidRPr="00444DA1" w:rsidTr="00851BA5">
        <w:tc>
          <w:tcPr>
            <w:tcW w:w="1951" w:type="dxa"/>
          </w:tcPr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 w:colFirst="1" w:colLast="1"/>
            <w:r w:rsidRPr="00444D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43" w:type="dxa"/>
            <w:vAlign w:val="center"/>
          </w:tcPr>
          <w:p w:rsidR="00D84FD2" w:rsidRPr="00D84FD2" w:rsidRDefault="00D84FD2" w:rsidP="00D84F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</w:t>
            </w:r>
            <w:r w:rsidRPr="00D84FD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  <w:r w:rsidRPr="00481C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84FD2">
              <w:rPr>
                <w:rFonts w:ascii="Times New Roman" w:hAnsi="Times New Roman" w:cs="Times New Roman"/>
                <w:b/>
                <w:sz w:val="24"/>
                <w:szCs w:val="24"/>
              </w:rPr>
              <w:t>и оценки</w:t>
            </w:r>
            <w:r w:rsidRPr="00481CC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15" w:type="dxa"/>
            <w:gridSpan w:val="2"/>
          </w:tcPr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  <w:tc>
          <w:tcPr>
            <w:tcW w:w="4038" w:type="dxa"/>
          </w:tcPr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Код личностных ре</w:t>
            </w: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softHyphen/>
              <w:t>зультатов реализации программы</w:t>
            </w:r>
          </w:p>
        </w:tc>
      </w:tr>
      <w:tr w:rsidR="00D84FD2" w:rsidRPr="00444DA1" w:rsidTr="00444DA1">
        <w:tc>
          <w:tcPr>
            <w:tcW w:w="1951" w:type="dxa"/>
          </w:tcPr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расчета и измерения основных параметров электрических, магнитных и электронных цепей</w:t>
            </w:r>
          </w:p>
        </w:tc>
        <w:tc>
          <w:tcPr>
            <w:tcW w:w="1843" w:type="dxa"/>
          </w:tcPr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 в форме: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выполнения практических работ;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/>
                <w:bCs/>
                <w:sz w:val="24"/>
                <w:szCs w:val="24"/>
              </w:rPr>
              <w:t>- устного (письменного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) опроса;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практического тестир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вания;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оценки выполнения с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мостоятельной работы;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контроль в фо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ме:</w:t>
            </w:r>
          </w:p>
          <w:p w:rsidR="00D84FD2" w:rsidRDefault="00D84FD2" w:rsidP="00D84FD2">
            <w:pPr>
              <w:spacing w:after="0" w:line="240" w:lineRule="auto"/>
            </w:pPr>
            <w:r w:rsidRPr="00D84FD2">
              <w:rPr>
                <w:rFonts w:ascii="Times New Roman" w:hAnsi="Times New Roman"/>
                <w:bCs/>
                <w:sz w:val="24"/>
                <w:szCs w:val="24"/>
              </w:rPr>
              <w:t>- экзамена;</w:t>
            </w:r>
          </w:p>
        </w:tc>
        <w:tc>
          <w:tcPr>
            <w:tcW w:w="1915" w:type="dxa"/>
            <w:gridSpan w:val="2"/>
          </w:tcPr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38" w:type="dxa"/>
          </w:tcPr>
          <w:p w:rsidR="00D84FD2" w:rsidRPr="00444DA1" w:rsidRDefault="00D84FD2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D84FD2" w:rsidRPr="00444DA1" w:rsidRDefault="00D84FD2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  <w:p w:rsidR="00D84FD2" w:rsidRPr="00444DA1" w:rsidRDefault="00D84FD2" w:rsidP="00444DA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14</w:t>
            </w:r>
          </w:p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навыка оценки информации в цифро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вой среде, ее достоверность, способности строить логические умоза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ключения на основании поступающей информации и данных.</w:t>
            </w:r>
          </w:p>
        </w:tc>
      </w:tr>
      <w:bookmarkEnd w:id="0"/>
      <w:tr w:rsidR="00D84FD2" w:rsidRPr="00444DA1" w:rsidTr="00851BA5">
        <w:tc>
          <w:tcPr>
            <w:tcW w:w="1951" w:type="dxa"/>
          </w:tcPr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Компоненты автомобильных электронных устройств</w:t>
            </w:r>
          </w:p>
        </w:tc>
        <w:tc>
          <w:tcPr>
            <w:tcW w:w="1843" w:type="dxa"/>
            <w:vAlign w:val="center"/>
          </w:tcPr>
          <w:p w:rsidR="00D84FD2" w:rsidRPr="00D84FD2" w:rsidRDefault="00D84FD2" w:rsidP="001C2B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 в форме:</w:t>
            </w:r>
          </w:p>
          <w:p w:rsidR="00D84FD2" w:rsidRPr="00D84FD2" w:rsidRDefault="00D84FD2" w:rsidP="001C2B8C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выполнения практических работ;</w:t>
            </w:r>
          </w:p>
          <w:p w:rsidR="00D84FD2" w:rsidRPr="00D84FD2" w:rsidRDefault="00D84FD2" w:rsidP="001C2B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/>
                <w:bCs/>
                <w:sz w:val="24"/>
                <w:szCs w:val="24"/>
              </w:rPr>
              <w:t>- устного (письменного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) опроса;</w:t>
            </w:r>
          </w:p>
          <w:p w:rsidR="00D84FD2" w:rsidRPr="00D84FD2" w:rsidRDefault="00D84FD2" w:rsidP="001C2B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практического тестир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вания;</w:t>
            </w:r>
          </w:p>
          <w:p w:rsidR="00D84FD2" w:rsidRPr="00D84FD2" w:rsidRDefault="00D84FD2" w:rsidP="001C2B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оценки выполнения с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мостоятельной работы;</w:t>
            </w:r>
          </w:p>
          <w:p w:rsidR="00D84FD2" w:rsidRPr="00D84FD2" w:rsidRDefault="00D84FD2" w:rsidP="001C2B8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контроль в 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ме:</w:t>
            </w:r>
          </w:p>
          <w:p w:rsidR="00D84FD2" w:rsidRPr="00481CCA" w:rsidRDefault="00D84FD2" w:rsidP="001C2B8C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D84FD2">
              <w:rPr>
                <w:rFonts w:ascii="Times New Roman" w:hAnsi="Times New Roman"/>
                <w:bCs/>
                <w:sz w:val="24"/>
                <w:szCs w:val="24"/>
              </w:rPr>
              <w:t>- экзамена;</w:t>
            </w:r>
          </w:p>
        </w:tc>
        <w:tc>
          <w:tcPr>
            <w:tcW w:w="1915" w:type="dxa"/>
            <w:gridSpan w:val="2"/>
          </w:tcPr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38" w:type="dxa"/>
          </w:tcPr>
          <w:p w:rsidR="00D84FD2" w:rsidRPr="00444DA1" w:rsidRDefault="00D84FD2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D84FD2" w:rsidRPr="00444DA1" w:rsidRDefault="00D84FD2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D84FD2" w:rsidRPr="00444DA1" w:rsidRDefault="00D84FD2" w:rsidP="00444DA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14</w:t>
            </w:r>
          </w:p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навыка оценки информации в цифро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вой среде, ее достоверность, способности строить логические умоза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ключения на основании поступающей информации и данных.</w:t>
            </w:r>
          </w:p>
        </w:tc>
      </w:tr>
      <w:tr w:rsidR="00D84FD2" w:rsidRPr="00444DA1" w:rsidTr="00444DA1">
        <w:tc>
          <w:tcPr>
            <w:tcW w:w="1951" w:type="dxa"/>
          </w:tcPr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Методы электрических измерений</w:t>
            </w:r>
          </w:p>
        </w:tc>
        <w:tc>
          <w:tcPr>
            <w:tcW w:w="1843" w:type="dxa"/>
          </w:tcPr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 в форме: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выполнения практических работ;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/>
                <w:bCs/>
                <w:sz w:val="24"/>
                <w:szCs w:val="24"/>
              </w:rPr>
              <w:t>- устного (письменного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) опроса;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практического тестир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вания;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оценки выполнения с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мостоятельной работы;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контроль в фо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ме:</w:t>
            </w:r>
          </w:p>
          <w:p w:rsidR="00D84FD2" w:rsidRPr="00563DF6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/>
                <w:bCs/>
                <w:sz w:val="24"/>
                <w:szCs w:val="24"/>
              </w:rPr>
              <w:t>- экзамена;</w:t>
            </w:r>
          </w:p>
        </w:tc>
        <w:tc>
          <w:tcPr>
            <w:tcW w:w="1915" w:type="dxa"/>
            <w:gridSpan w:val="2"/>
          </w:tcPr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38" w:type="dxa"/>
          </w:tcPr>
          <w:p w:rsidR="00D84FD2" w:rsidRPr="00444DA1" w:rsidRDefault="00D84FD2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D84FD2" w:rsidRPr="00444DA1" w:rsidRDefault="00D84FD2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  <w:p w:rsidR="00D84FD2" w:rsidRPr="00444DA1" w:rsidRDefault="00D84FD2" w:rsidP="00444DA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14</w:t>
            </w:r>
          </w:p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навыка оценки информации в цифро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вой среде, ее достоверность, способности строить логические умоза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ключения на основании поступающей информации и данных.</w:t>
            </w:r>
          </w:p>
        </w:tc>
      </w:tr>
      <w:tr w:rsidR="00D84FD2" w:rsidRPr="00444DA1" w:rsidTr="00444DA1">
        <w:tc>
          <w:tcPr>
            <w:tcW w:w="1951" w:type="dxa"/>
          </w:tcPr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Устройство и принцип действия электрических машин</w:t>
            </w:r>
          </w:p>
        </w:tc>
        <w:tc>
          <w:tcPr>
            <w:tcW w:w="1843" w:type="dxa"/>
          </w:tcPr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 в форме: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выполнения практических работ;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/>
                <w:bCs/>
                <w:sz w:val="24"/>
                <w:szCs w:val="24"/>
              </w:rPr>
              <w:t>- устного (письменного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) опроса;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практического тестир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вания;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оценки выполнения с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мостоятельной работы;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контроль в фо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ме:</w:t>
            </w:r>
          </w:p>
          <w:p w:rsidR="00D84FD2" w:rsidRPr="00563DF6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4FD2">
              <w:rPr>
                <w:rFonts w:ascii="Times New Roman" w:hAnsi="Times New Roman"/>
                <w:bCs/>
                <w:sz w:val="24"/>
                <w:szCs w:val="24"/>
              </w:rPr>
              <w:t>- экзамена;</w:t>
            </w:r>
          </w:p>
        </w:tc>
        <w:tc>
          <w:tcPr>
            <w:tcW w:w="1915" w:type="dxa"/>
            <w:gridSpan w:val="2"/>
          </w:tcPr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38" w:type="dxa"/>
          </w:tcPr>
          <w:p w:rsidR="00D84FD2" w:rsidRPr="00444DA1" w:rsidRDefault="00D84FD2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D84FD2" w:rsidRPr="00444DA1" w:rsidRDefault="00D84FD2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D84FD2" w:rsidRPr="00444DA1" w:rsidRDefault="00D84FD2" w:rsidP="00444DA1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14</w:t>
            </w:r>
          </w:p>
          <w:p w:rsidR="00D84FD2" w:rsidRPr="00444DA1" w:rsidRDefault="00D84FD2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Приобретение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обучающимся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навыка оценки информации в цифро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вой среде, ее достоверность, способности строить логические умоза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softHyphen/>
              <w:t>ключения на основании поступающей информации и данных.</w:t>
            </w:r>
          </w:p>
        </w:tc>
      </w:tr>
      <w:tr w:rsidR="000870C1" w:rsidRPr="00444DA1" w:rsidTr="00444DA1">
        <w:trPr>
          <w:trHeight w:val="353"/>
        </w:trPr>
        <w:tc>
          <w:tcPr>
            <w:tcW w:w="9747" w:type="dxa"/>
            <w:gridSpan w:val="5"/>
          </w:tcPr>
          <w:p w:rsidR="000870C1" w:rsidRPr="00444DA1" w:rsidRDefault="000870C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Умения</w:t>
            </w: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электроизмерительными приборами</w:t>
            </w:r>
          </w:p>
        </w:tc>
        <w:tc>
          <w:tcPr>
            <w:tcW w:w="1843" w:type="dxa"/>
          </w:tcPr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 в форме: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выполнения практических работ;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- устного (письменного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) опроса;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практического тестир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вания;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оценки выполнения с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мостоятельной работы;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контроль в фо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ме:</w:t>
            </w:r>
          </w:p>
          <w:p w:rsidR="00444DA1" w:rsidRPr="00444DA1" w:rsidRDefault="00D84FD2" w:rsidP="00D84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/>
                <w:bCs/>
                <w:sz w:val="24"/>
                <w:szCs w:val="24"/>
              </w:rPr>
              <w:t>- экзамена;</w:t>
            </w:r>
          </w:p>
        </w:tc>
        <w:tc>
          <w:tcPr>
            <w:tcW w:w="1904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49" w:type="dxa"/>
            <w:gridSpan w:val="2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нию в сетевой среде личностно и 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lastRenderedPageBreak/>
              <w:t>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Производить проверку электронных и электрических элементов автомобиля</w:t>
            </w:r>
          </w:p>
        </w:tc>
        <w:tc>
          <w:tcPr>
            <w:tcW w:w="1843" w:type="dxa"/>
          </w:tcPr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 в форме: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выполнения практических работ;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/>
                <w:bCs/>
                <w:sz w:val="24"/>
                <w:szCs w:val="24"/>
              </w:rPr>
              <w:t>- устного (письменного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) опроса;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практического тестир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вания;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оценки выполнения с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мостоятельной работы;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контроль в фо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ме:</w:t>
            </w:r>
          </w:p>
          <w:p w:rsidR="00444DA1" w:rsidRPr="00444DA1" w:rsidRDefault="00D84FD2" w:rsidP="00D84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/>
                <w:bCs/>
                <w:sz w:val="24"/>
                <w:szCs w:val="24"/>
              </w:rPr>
              <w:t>- экзамена;</w:t>
            </w:r>
          </w:p>
        </w:tc>
        <w:tc>
          <w:tcPr>
            <w:tcW w:w="1904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49" w:type="dxa"/>
            <w:gridSpan w:val="2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44DA1" w:rsidRPr="00444DA1" w:rsidTr="00444DA1">
        <w:tc>
          <w:tcPr>
            <w:tcW w:w="1951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sz w:val="24"/>
                <w:szCs w:val="24"/>
              </w:rPr>
              <w:t>Производить подбор элементов электрических цепей и электронных схем</w:t>
            </w:r>
          </w:p>
        </w:tc>
        <w:tc>
          <w:tcPr>
            <w:tcW w:w="1843" w:type="dxa"/>
          </w:tcPr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текущий контроль в форме: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выполнения практических работ;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/>
                <w:bCs/>
                <w:sz w:val="24"/>
                <w:szCs w:val="24"/>
              </w:rPr>
              <w:t>- устного (письменного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) опроса;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практического тестир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вания;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- оценки выполнения с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мостоятельной работы;</w:t>
            </w:r>
          </w:p>
          <w:p w:rsidR="00D84FD2" w:rsidRPr="00D84FD2" w:rsidRDefault="00D84FD2" w:rsidP="00D84FD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Итоговый контроль в фо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D84FD2">
              <w:rPr>
                <w:rFonts w:ascii="Times New Roman" w:hAnsi="Times New Roman" w:cs="Times New Roman"/>
                <w:bCs/>
                <w:sz w:val="24"/>
                <w:szCs w:val="24"/>
              </w:rPr>
              <w:t>ме:</w:t>
            </w:r>
          </w:p>
          <w:p w:rsidR="00444DA1" w:rsidRPr="00444DA1" w:rsidRDefault="00D84FD2" w:rsidP="00D84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84FD2">
              <w:rPr>
                <w:rFonts w:ascii="Times New Roman" w:hAnsi="Times New Roman"/>
                <w:bCs/>
                <w:sz w:val="24"/>
                <w:szCs w:val="24"/>
              </w:rPr>
              <w:t>- экзамена;</w:t>
            </w:r>
          </w:p>
        </w:tc>
        <w:tc>
          <w:tcPr>
            <w:tcW w:w="1904" w:type="dxa"/>
          </w:tcPr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ОК</w:t>
            </w:r>
            <w:proofErr w:type="gramEnd"/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01 - ОК 07; ОК 09, ОК 10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1.1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4DA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ПК 2.1 -2.3</w:t>
            </w:r>
          </w:p>
        </w:tc>
        <w:tc>
          <w:tcPr>
            <w:tcW w:w="4049" w:type="dxa"/>
            <w:gridSpan w:val="2"/>
          </w:tcPr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4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Проявляющий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и демонстрирующий уважение к людям труда, осо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 xml:space="preserve">знающий ценность собственного труда. </w:t>
            </w: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Стремящийся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к формирова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нию в сетевой среде личностно и профессионального конструктив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ного «цифрового следа».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444DA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ЛР 7</w:t>
            </w:r>
          </w:p>
          <w:p w:rsidR="00444DA1" w:rsidRPr="00444DA1" w:rsidRDefault="00444DA1" w:rsidP="00444DA1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proofErr w:type="gramStart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>Осознающий</w:t>
            </w:r>
            <w:proofErr w:type="gramEnd"/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t xml:space="preserve"> приоритетную ценность личности человека; уважаю</w:t>
            </w:r>
            <w:r w:rsidRPr="00444DA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  <w:p w:rsidR="00444DA1" w:rsidRPr="00444DA1" w:rsidRDefault="00444DA1" w:rsidP="00444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901E1" w:rsidRPr="008A412B" w:rsidRDefault="009901E1">
      <w:pP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</w:pPr>
    </w:p>
    <w:sectPr w:rsidR="009901E1" w:rsidRPr="008A4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AAF" w:rsidRDefault="00366AAF" w:rsidP="000870C1">
      <w:pPr>
        <w:spacing w:after="0" w:line="240" w:lineRule="auto"/>
      </w:pPr>
      <w:r>
        <w:separator/>
      </w:r>
    </w:p>
  </w:endnote>
  <w:endnote w:type="continuationSeparator" w:id="0">
    <w:p w:rsidR="00366AAF" w:rsidRDefault="00366AAF" w:rsidP="00087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AAF" w:rsidRDefault="00366AAF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84FD2">
      <w:rPr>
        <w:noProof/>
      </w:rPr>
      <w:t>14</w:t>
    </w:r>
    <w:r>
      <w:rPr>
        <w:noProof/>
      </w:rPr>
      <w:fldChar w:fldCharType="end"/>
    </w:r>
  </w:p>
  <w:p w:rsidR="00366AAF" w:rsidRDefault="00366AA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AAF" w:rsidRDefault="00366AAF" w:rsidP="000870C1">
      <w:pPr>
        <w:spacing w:after="0" w:line="240" w:lineRule="auto"/>
      </w:pPr>
      <w:r>
        <w:separator/>
      </w:r>
    </w:p>
  </w:footnote>
  <w:footnote w:type="continuationSeparator" w:id="0">
    <w:p w:rsidR="00366AAF" w:rsidRDefault="00366AAF" w:rsidP="000870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</w:lvl>
    <w:lvl w:ilvl="3" w:tentative="1">
      <w:start w:val="1"/>
      <w:numFmt w:val="decimal"/>
      <w:lvlText w:val="%4."/>
      <w:lvlJc w:val="left"/>
      <w:pPr>
        <w:ind w:left="2925" w:hanging="360"/>
      </w:pPr>
    </w:lvl>
    <w:lvl w:ilvl="4" w:tentative="1">
      <w:start w:val="1"/>
      <w:numFmt w:val="lowerLetter"/>
      <w:lvlText w:val="%5."/>
      <w:lvlJc w:val="left"/>
      <w:pPr>
        <w:ind w:left="3645" w:hanging="360"/>
      </w:pPr>
    </w:lvl>
    <w:lvl w:ilvl="5" w:tentative="1">
      <w:start w:val="1"/>
      <w:numFmt w:val="lowerRoman"/>
      <w:lvlText w:val="%6."/>
      <w:lvlJc w:val="right"/>
      <w:pPr>
        <w:ind w:left="4365" w:hanging="180"/>
      </w:pPr>
    </w:lvl>
    <w:lvl w:ilvl="6" w:tentative="1">
      <w:start w:val="1"/>
      <w:numFmt w:val="decimal"/>
      <w:lvlText w:val="%7."/>
      <w:lvlJc w:val="left"/>
      <w:pPr>
        <w:ind w:left="5085" w:hanging="360"/>
      </w:pPr>
    </w:lvl>
    <w:lvl w:ilvl="7" w:tentative="1">
      <w:start w:val="1"/>
      <w:numFmt w:val="lowerLetter"/>
      <w:lvlText w:val="%8."/>
      <w:lvlJc w:val="left"/>
      <w:pPr>
        <w:ind w:left="5805" w:hanging="360"/>
      </w:pPr>
    </w:lvl>
    <w:lvl w:ilvl="8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7E9300D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0F345DC0"/>
    <w:multiLevelType w:val="multilevel"/>
    <w:tmpl w:val="A19ECB32"/>
    <w:lvl w:ilvl="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25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hint="default"/>
        <w:i/>
      </w:rPr>
    </w:lvl>
  </w:abstractNum>
  <w:abstractNum w:abstractNumId="5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12AA373D"/>
    <w:multiLevelType w:val="multilevel"/>
    <w:tmpl w:val="0246B6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3A271DEA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48371955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5">
    <w:nsid w:val="57A174F1"/>
    <w:multiLevelType w:val="multilevel"/>
    <w:tmpl w:val="A0568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>
    <w:nsid w:val="5E4F3419"/>
    <w:multiLevelType w:val="multilevel"/>
    <w:tmpl w:val="3CE6C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>
    <w:nsid w:val="66C14776"/>
    <w:multiLevelType w:val="hybridMultilevel"/>
    <w:tmpl w:val="86D06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F05E40"/>
    <w:multiLevelType w:val="hybridMultilevel"/>
    <w:tmpl w:val="06F2E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230A14"/>
    <w:multiLevelType w:val="multilevel"/>
    <w:tmpl w:val="AA201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4"/>
  </w:num>
  <w:num w:numId="2">
    <w:abstractNumId w:val="19"/>
  </w:num>
  <w:num w:numId="3">
    <w:abstractNumId w:val="10"/>
  </w:num>
  <w:num w:numId="4">
    <w:abstractNumId w:val="5"/>
  </w:num>
  <w:num w:numId="5">
    <w:abstractNumId w:val="16"/>
  </w:num>
  <w:num w:numId="6">
    <w:abstractNumId w:val="9"/>
  </w:num>
  <w:num w:numId="7">
    <w:abstractNumId w:val="3"/>
  </w:num>
  <w:num w:numId="8">
    <w:abstractNumId w:val="23"/>
  </w:num>
  <w:num w:numId="9">
    <w:abstractNumId w:val="7"/>
  </w:num>
  <w:num w:numId="10">
    <w:abstractNumId w:val="0"/>
  </w:num>
  <w:num w:numId="11">
    <w:abstractNumId w:val="1"/>
  </w:num>
  <w:num w:numId="12">
    <w:abstractNumId w:val="4"/>
  </w:num>
  <w:num w:numId="13">
    <w:abstractNumId w:val="2"/>
  </w:num>
  <w:num w:numId="14">
    <w:abstractNumId w:val="21"/>
  </w:num>
  <w:num w:numId="15">
    <w:abstractNumId w:val="11"/>
  </w:num>
  <w:num w:numId="16">
    <w:abstractNumId w:val="13"/>
  </w:num>
  <w:num w:numId="17">
    <w:abstractNumId w:val="22"/>
  </w:num>
  <w:num w:numId="18">
    <w:abstractNumId w:val="18"/>
  </w:num>
  <w:num w:numId="19">
    <w:abstractNumId w:val="6"/>
  </w:num>
  <w:num w:numId="20">
    <w:abstractNumId w:val="17"/>
  </w:num>
  <w:num w:numId="21">
    <w:abstractNumId w:val="15"/>
  </w:num>
  <w:num w:numId="22">
    <w:abstractNumId w:val="20"/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75A"/>
    <w:rsid w:val="000870C1"/>
    <w:rsid w:val="0012575A"/>
    <w:rsid w:val="00364291"/>
    <w:rsid w:val="00366AAF"/>
    <w:rsid w:val="00444DA1"/>
    <w:rsid w:val="007B38FD"/>
    <w:rsid w:val="008A412B"/>
    <w:rsid w:val="00907D60"/>
    <w:rsid w:val="009901E1"/>
    <w:rsid w:val="00C0238A"/>
    <w:rsid w:val="00D84FD2"/>
    <w:rsid w:val="00F3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70C1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0870C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0870C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0870C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0870C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0870C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0870C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0870C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870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0870C1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0870C1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0870C1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0870C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0870C1"/>
  </w:style>
  <w:style w:type="paragraph" w:styleId="a9">
    <w:name w:val="Normal (Web)"/>
    <w:basedOn w:val="a0"/>
    <w:uiPriority w:val="99"/>
    <w:rsid w:val="000870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0870C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0870C1"/>
    <w:rPr>
      <w:vertAlign w:val="superscript"/>
    </w:rPr>
  </w:style>
  <w:style w:type="paragraph" w:styleId="23">
    <w:name w:val="List 2"/>
    <w:basedOn w:val="a0"/>
    <w:uiPriority w:val="99"/>
    <w:rsid w:val="000870C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0870C1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0870C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0870C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0870C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0870C1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0870C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0870C1"/>
    <w:rPr>
      <w:i/>
      <w:iCs/>
    </w:rPr>
  </w:style>
  <w:style w:type="paragraph" w:styleId="af0">
    <w:name w:val="Balloon Text"/>
    <w:basedOn w:val="a0"/>
    <w:link w:val="af1"/>
    <w:uiPriority w:val="99"/>
    <w:rsid w:val="000870C1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0870C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0870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0870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примечания Знак1"/>
    <w:basedOn w:val="a1"/>
    <w:uiPriority w:val="99"/>
    <w:rsid w:val="000870C1"/>
    <w:rPr>
      <w:rFonts w:eastAsiaTheme="minorEastAsia"/>
      <w:sz w:val="20"/>
      <w:szCs w:val="20"/>
      <w:lang w:eastAsia="ru-RU"/>
    </w:rPr>
  </w:style>
  <w:style w:type="character" w:customStyle="1" w:styleId="af6">
    <w:name w:val="Тема примечания Знак"/>
    <w:link w:val="af7"/>
    <w:uiPriority w:val="99"/>
    <w:rsid w:val="000870C1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0870C1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0870C1"/>
    <w:rPr>
      <w:rFonts w:eastAsiaTheme="minorEastAsia"/>
      <w:b/>
      <w:bCs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0870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870C1"/>
  </w:style>
  <w:style w:type="character" w:customStyle="1" w:styleId="af8">
    <w:name w:val="Цветовое выделение"/>
    <w:uiPriority w:val="99"/>
    <w:rsid w:val="000870C1"/>
    <w:rPr>
      <w:b/>
      <w:color w:val="26282F"/>
    </w:rPr>
  </w:style>
  <w:style w:type="character" w:customStyle="1" w:styleId="af9">
    <w:name w:val="Гипертекстовая ссылка"/>
    <w:uiPriority w:val="99"/>
    <w:rsid w:val="000870C1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0870C1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0870C1"/>
  </w:style>
  <w:style w:type="paragraph" w:customStyle="1" w:styleId="afd">
    <w:name w:val="Внимание: недобросовестность!"/>
    <w:basedOn w:val="afb"/>
    <w:next w:val="a0"/>
    <w:uiPriority w:val="99"/>
    <w:rsid w:val="000870C1"/>
  </w:style>
  <w:style w:type="character" w:customStyle="1" w:styleId="afe">
    <w:name w:val="Выделение для Базового Поиска"/>
    <w:uiPriority w:val="99"/>
    <w:rsid w:val="000870C1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0870C1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0870C1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0870C1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0870C1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0870C1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0870C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0870C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0870C1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0870C1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0870C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0870C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0870C1"/>
  </w:style>
  <w:style w:type="paragraph" w:customStyle="1" w:styleId="afff6">
    <w:name w:val="Моноширинны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0870C1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0870C1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0870C1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0870C1"/>
    <w:pPr>
      <w:ind w:left="140"/>
    </w:pPr>
  </w:style>
  <w:style w:type="character" w:customStyle="1" w:styleId="afffe">
    <w:name w:val="Опечатки"/>
    <w:uiPriority w:val="99"/>
    <w:rsid w:val="000870C1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0870C1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0870C1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0870C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0870C1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0870C1"/>
  </w:style>
  <w:style w:type="paragraph" w:customStyle="1" w:styleId="affff6">
    <w:name w:val="Примечание."/>
    <w:basedOn w:val="afb"/>
    <w:next w:val="a0"/>
    <w:uiPriority w:val="99"/>
    <w:rsid w:val="000870C1"/>
  </w:style>
  <w:style w:type="character" w:customStyle="1" w:styleId="affff7">
    <w:name w:val="Продолжение ссылки"/>
    <w:uiPriority w:val="99"/>
    <w:rsid w:val="000870C1"/>
  </w:style>
  <w:style w:type="paragraph" w:customStyle="1" w:styleId="affff8">
    <w:name w:val="Словарная статья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0870C1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0870C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0870C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0870C1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0870C1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0870C1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0870C1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870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0870C1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0870C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0870C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0870C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0870C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0870C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0870C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0870C1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0870C1"/>
    <w:rPr>
      <w:rFonts w:eastAsiaTheme="minorEastAsia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0870C1"/>
    <w:rPr>
      <w:vertAlign w:val="superscript"/>
    </w:rPr>
  </w:style>
  <w:style w:type="character" w:customStyle="1" w:styleId="s10">
    <w:name w:val="s1"/>
    <w:rsid w:val="000870C1"/>
  </w:style>
  <w:style w:type="paragraph" w:customStyle="1" w:styleId="27">
    <w:name w:val="Заголовок2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0870C1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0870C1"/>
    <w:pPr>
      <w:numPr>
        <w:numId w:val="1"/>
      </w:numPr>
    </w:pPr>
  </w:style>
  <w:style w:type="numbering" w:customStyle="1" w:styleId="WWNum42">
    <w:name w:val="WWNum42"/>
    <w:basedOn w:val="a3"/>
    <w:rsid w:val="000870C1"/>
    <w:pPr>
      <w:numPr>
        <w:numId w:val="2"/>
      </w:numPr>
    </w:pPr>
  </w:style>
  <w:style w:type="numbering" w:customStyle="1" w:styleId="WWNum43">
    <w:name w:val="WWNum43"/>
    <w:basedOn w:val="a3"/>
    <w:rsid w:val="000870C1"/>
    <w:pPr>
      <w:numPr>
        <w:numId w:val="3"/>
      </w:numPr>
    </w:pPr>
  </w:style>
  <w:style w:type="numbering" w:customStyle="1" w:styleId="WWNum44">
    <w:name w:val="WWNum44"/>
    <w:basedOn w:val="a3"/>
    <w:rsid w:val="000870C1"/>
    <w:pPr>
      <w:numPr>
        <w:numId w:val="4"/>
      </w:numPr>
    </w:pPr>
  </w:style>
  <w:style w:type="numbering" w:customStyle="1" w:styleId="WWNum45">
    <w:name w:val="WWNum45"/>
    <w:basedOn w:val="a3"/>
    <w:rsid w:val="000870C1"/>
    <w:pPr>
      <w:numPr>
        <w:numId w:val="5"/>
      </w:numPr>
    </w:pPr>
  </w:style>
  <w:style w:type="numbering" w:customStyle="1" w:styleId="WWNum46">
    <w:name w:val="WWNum46"/>
    <w:basedOn w:val="a3"/>
    <w:rsid w:val="000870C1"/>
    <w:pPr>
      <w:numPr>
        <w:numId w:val="6"/>
      </w:numPr>
    </w:pPr>
  </w:style>
  <w:style w:type="numbering" w:customStyle="1" w:styleId="WWNum47">
    <w:name w:val="WWNum47"/>
    <w:basedOn w:val="a3"/>
    <w:rsid w:val="000870C1"/>
    <w:pPr>
      <w:numPr>
        <w:numId w:val="7"/>
      </w:numPr>
    </w:pPr>
  </w:style>
  <w:style w:type="numbering" w:customStyle="1" w:styleId="WWNum48">
    <w:name w:val="WWNum48"/>
    <w:basedOn w:val="a3"/>
    <w:rsid w:val="000870C1"/>
    <w:pPr>
      <w:numPr>
        <w:numId w:val="8"/>
      </w:numPr>
    </w:pPr>
  </w:style>
  <w:style w:type="numbering" w:customStyle="1" w:styleId="WWNum49">
    <w:name w:val="WWNum49"/>
    <w:basedOn w:val="a3"/>
    <w:rsid w:val="000870C1"/>
    <w:pPr>
      <w:numPr>
        <w:numId w:val="9"/>
      </w:numPr>
    </w:pPr>
  </w:style>
  <w:style w:type="table" w:customStyle="1" w:styleId="17">
    <w:name w:val="Сетка таблицы1"/>
    <w:basedOn w:val="a2"/>
    <w:next w:val="afffff5"/>
    <w:uiPriority w:val="3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0870C1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0870C1"/>
  </w:style>
  <w:style w:type="paragraph" w:customStyle="1" w:styleId="formattext">
    <w:name w:val="formattext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0870C1"/>
    <w:rPr>
      <w:b/>
      <w:bCs/>
    </w:rPr>
  </w:style>
  <w:style w:type="character" w:customStyle="1" w:styleId="WW8Num2z0">
    <w:name w:val="WW8Num2z0"/>
    <w:rsid w:val="000870C1"/>
    <w:rPr>
      <w:rFonts w:ascii="Symbol" w:hAnsi="Symbol"/>
      <w:b/>
    </w:rPr>
  </w:style>
  <w:style w:type="character" w:customStyle="1" w:styleId="WW8Num3z0">
    <w:name w:val="WW8Num3z0"/>
    <w:rsid w:val="000870C1"/>
    <w:rPr>
      <w:b/>
    </w:rPr>
  </w:style>
  <w:style w:type="character" w:customStyle="1" w:styleId="WW8Num6z0">
    <w:name w:val="WW8Num6z0"/>
    <w:rsid w:val="000870C1"/>
    <w:rPr>
      <w:b/>
    </w:rPr>
  </w:style>
  <w:style w:type="character" w:customStyle="1" w:styleId="18">
    <w:name w:val="Основной шрифт абзаца1"/>
    <w:rsid w:val="000870C1"/>
  </w:style>
  <w:style w:type="character" w:customStyle="1" w:styleId="afffffb">
    <w:name w:val="Символ сноски"/>
    <w:rsid w:val="000870C1"/>
    <w:rPr>
      <w:vertAlign w:val="superscript"/>
    </w:rPr>
  </w:style>
  <w:style w:type="character" w:customStyle="1" w:styleId="19">
    <w:name w:val="Знак примечания1"/>
    <w:rsid w:val="000870C1"/>
    <w:rPr>
      <w:sz w:val="16"/>
      <w:szCs w:val="16"/>
    </w:rPr>
  </w:style>
  <w:style w:type="character" w:customStyle="1" w:styleId="b-serp-urlitem1">
    <w:name w:val="b-serp-url__item1"/>
    <w:basedOn w:val="18"/>
    <w:rsid w:val="000870C1"/>
  </w:style>
  <w:style w:type="character" w:customStyle="1" w:styleId="b-serp-urlmark1">
    <w:name w:val="b-serp-url__mark1"/>
    <w:basedOn w:val="18"/>
    <w:rsid w:val="000870C1"/>
  </w:style>
  <w:style w:type="paragraph" w:customStyle="1" w:styleId="32">
    <w:name w:val="Заголовок3"/>
    <w:basedOn w:val="a0"/>
    <w:next w:val="a4"/>
    <w:rsid w:val="000870C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0870C1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0870C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0870C1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0870C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0870C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0870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0870C1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0870C1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0870C1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0870C1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0870C1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0870C1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0870C1"/>
  </w:style>
  <w:style w:type="character" w:customStyle="1" w:styleId="110">
    <w:name w:val="Текст примечания Знак11"/>
    <w:basedOn w:val="a1"/>
    <w:uiPriority w:val="99"/>
    <w:rsid w:val="000870C1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0870C1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0870C1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0870C1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0870C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0870C1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0870C1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0870C1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0870C1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0870C1"/>
    <w:rPr>
      <w:rFonts w:cs="Times New Roman"/>
    </w:rPr>
  </w:style>
  <w:style w:type="character" w:customStyle="1" w:styleId="c7">
    <w:name w:val="c7"/>
    <w:rsid w:val="000870C1"/>
  </w:style>
  <w:style w:type="character" w:customStyle="1" w:styleId="2a">
    <w:name w:val="Основной текст (2)"/>
    <w:rsid w:val="000870C1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0870C1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0870C1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0870C1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0870C1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0870C1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0870C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0870C1"/>
    <w:pPr>
      <w:numPr>
        <w:ilvl w:val="1"/>
        <w:numId w:val="2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0870C1"/>
    <w:pPr>
      <w:keepNext/>
      <w:numPr>
        <w:numId w:val="2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0870C1"/>
    <w:pPr>
      <w:numPr>
        <w:numId w:val="2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0870C1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0870C1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0870C1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0870C1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0870C1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0870C1"/>
    <w:rPr>
      <w:rFonts w:cs="Times New Roman"/>
    </w:rPr>
  </w:style>
  <w:style w:type="paragraph" w:customStyle="1" w:styleId="productname">
    <w:name w:val="product_name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0870C1"/>
  </w:style>
  <w:style w:type="table" w:customStyle="1" w:styleId="33">
    <w:name w:val="Сетка таблицы3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70C1"/>
    <w:rPr>
      <w:rFonts w:eastAsiaTheme="minorEastAsia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0870C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0870C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0870C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0870C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0870C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0870C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0870C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870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0870C1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0870C1"/>
    <w:pPr>
      <w:spacing w:after="0" w:line="240" w:lineRule="auto"/>
      <w:ind w:right="-5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0870C1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blk">
    <w:name w:val="blk"/>
    <w:rsid w:val="000870C1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0870C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0870C1"/>
  </w:style>
  <w:style w:type="paragraph" w:styleId="a9">
    <w:name w:val="Normal (Web)"/>
    <w:basedOn w:val="a0"/>
    <w:uiPriority w:val="99"/>
    <w:rsid w:val="000870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0870C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footnote reference"/>
    <w:uiPriority w:val="99"/>
    <w:rsid w:val="000870C1"/>
    <w:rPr>
      <w:vertAlign w:val="superscript"/>
    </w:rPr>
  </w:style>
  <w:style w:type="paragraph" w:styleId="23">
    <w:name w:val="List 2"/>
    <w:basedOn w:val="a0"/>
    <w:uiPriority w:val="99"/>
    <w:rsid w:val="000870C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d">
    <w:name w:val="Hyperlink"/>
    <w:uiPriority w:val="99"/>
    <w:rsid w:val="000870C1"/>
    <w:rPr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0870C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0870C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0870C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0870C1"/>
    <w:rPr>
      <w:rFonts w:ascii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0"/>
    <w:uiPriority w:val="34"/>
    <w:qFormat/>
    <w:rsid w:val="000870C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Emphasis"/>
    <w:uiPriority w:val="20"/>
    <w:qFormat/>
    <w:rsid w:val="000870C1"/>
    <w:rPr>
      <w:i/>
      <w:iCs/>
    </w:rPr>
  </w:style>
  <w:style w:type="paragraph" w:styleId="af0">
    <w:name w:val="Balloon Text"/>
    <w:basedOn w:val="a0"/>
    <w:link w:val="af1"/>
    <w:uiPriority w:val="99"/>
    <w:rsid w:val="000870C1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0870C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0870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0870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text"/>
    <w:basedOn w:val="a0"/>
    <w:link w:val="af4"/>
    <w:uiPriority w:val="99"/>
    <w:unhideWhenUsed/>
    <w:rsid w:val="0008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14">
    <w:name w:val="Текст примечания Знак1"/>
    <w:basedOn w:val="a1"/>
    <w:uiPriority w:val="99"/>
    <w:rsid w:val="000870C1"/>
    <w:rPr>
      <w:rFonts w:eastAsiaTheme="minorEastAsia"/>
      <w:sz w:val="20"/>
      <w:szCs w:val="20"/>
      <w:lang w:eastAsia="ru-RU"/>
    </w:rPr>
  </w:style>
  <w:style w:type="character" w:customStyle="1" w:styleId="af6">
    <w:name w:val="Тема примечания Знак"/>
    <w:link w:val="af7"/>
    <w:uiPriority w:val="99"/>
    <w:rsid w:val="000870C1"/>
    <w:rPr>
      <w:b/>
      <w:bCs/>
    </w:rPr>
  </w:style>
  <w:style w:type="paragraph" w:styleId="af7">
    <w:name w:val="annotation subject"/>
    <w:basedOn w:val="af5"/>
    <w:next w:val="af5"/>
    <w:link w:val="af6"/>
    <w:uiPriority w:val="99"/>
    <w:unhideWhenUsed/>
    <w:rsid w:val="000870C1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15">
    <w:name w:val="Тема примечания Знак1"/>
    <w:basedOn w:val="14"/>
    <w:uiPriority w:val="99"/>
    <w:rsid w:val="000870C1"/>
    <w:rPr>
      <w:rFonts w:eastAsiaTheme="minorEastAsia"/>
      <w:b/>
      <w:bCs/>
      <w:sz w:val="20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0870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870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870C1"/>
  </w:style>
  <w:style w:type="character" w:customStyle="1" w:styleId="af8">
    <w:name w:val="Цветовое выделение"/>
    <w:uiPriority w:val="99"/>
    <w:rsid w:val="000870C1"/>
    <w:rPr>
      <w:b/>
      <w:color w:val="26282F"/>
    </w:rPr>
  </w:style>
  <w:style w:type="character" w:customStyle="1" w:styleId="af9">
    <w:name w:val="Гипертекстовая ссылка"/>
    <w:uiPriority w:val="99"/>
    <w:rsid w:val="000870C1"/>
    <w:rPr>
      <w:rFonts w:cs="Times New Roman"/>
      <w:b/>
      <w:color w:val="106BBE"/>
    </w:rPr>
  </w:style>
  <w:style w:type="character" w:customStyle="1" w:styleId="afa">
    <w:name w:val="Активная гипертекстовая ссылка"/>
    <w:uiPriority w:val="99"/>
    <w:rsid w:val="000870C1"/>
    <w:rPr>
      <w:rFonts w:cs="Times New Roman"/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0870C1"/>
  </w:style>
  <w:style w:type="paragraph" w:customStyle="1" w:styleId="afd">
    <w:name w:val="Внимание: недобросовестность!"/>
    <w:basedOn w:val="afb"/>
    <w:next w:val="a0"/>
    <w:uiPriority w:val="99"/>
    <w:rsid w:val="000870C1"/>
  </w:style>
  <w:style w:type="character" w:customStyle="1" w:styleId="afe">
    <w:name w:val="Выделение для Базового Поиска"/>
    <w:uiPriority w:val="99"/>
    <w:rsid w:val="000870C1"/>
    <w:rPr>
      <w:rFonts w:cs="Times New Roman"/>
      <w:b/>
      <w:bCs/>
      <w:color w:val="0058A9"/>
    </w:rPr>
  </w:style>
  <w:style w:type="character" w:customStyle="1" w:styleId="aff">
    <w:name w:val="Выделение для Базового Поиска (курсив)"/>
    <w:uiPriority w:val="99"/>
    <w:rsid w:val="000870C1"/>
    <w:rPr>
      <w:rFonts w:cs="Times New Roman"/>
      <w:b/>
      <w:bCs/>
      <w:i/>
      <w:iCs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6">
    <w:name w:val="Заголовок1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0870C1"/>
    <w:rPr>
      <w:rFonts w:cs="Times New Roman"/>
      <w:b/>
      <w:bCs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0870C1"/>
    <w:rPr>
      <w:rFonts w:cs="Times New Roman"/>
      <w:b/>
      <w:bCs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0870C1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0870C1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0870C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0870C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0870C1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0870C1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0870C1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0870C1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0870C1"/>
  </w:style>
  <w:style w:type="paragraph" w:customStyle="1" w:styleId="afff6">
    <w:name w:val="Моноширинны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0870C1"/>
    <w:rPr>
      <w:rFonts w:cs="Times New Roman"/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0870C1"/>
    <w:rPr>
      <w:rFonts w:cs="Times New Roman"/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0870C1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0870C1"/>
    <w:pPr>
      <w:ind w:left="140"/>
    </w:pPr>
  </w:style>
  <w:style w:type="character" w:customStyle="1" w:styleId="afffe">
    <w:name w:val="Опечатки"/>
    <w:uiPriority w:val="99"/>
    <w:rsid w:val="000870C1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0870C1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0870C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0870C1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0870C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0870C1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0870C1"/>
  </w:style>
  <w:style w:type="paragraph" w:customStyle="1" w:styleId="affff6">
    <w:name w:val="Примечание."/>
    <w:basedOn w:val="afb"/>
    <w:next w:val="a0"/>
    <w:uiPriority w:val="99"/>
    <w:rsid w:val="000870C1"/>
  </w:style>
  <w:style w:type="character" w:customStyle="1" w:styleId="affff7">
    <w:name w:val="Продолжение ссылки"/>
    <w:uiPriority w:val="99"/>
    <w:rsid w:val="000870C1"/>
  </w:style>
  <w:style w:type="paragraph" w:customStyle="1" w:styleId="affff8">
    <w:name w:val="Словарная статья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0870C1"/>
    <w:rPr>
      <w:rFonts w:cs="Times New Roman"/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0870C1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0870C1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0870C1"/>
    <w:rPr>
      <w:rFonts w:cs="Times New Roman"/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0870C1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0870C1"/>
    <w:rPr>
      <w:rFonts w:cs="Times New Roman"/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0870C1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0870C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870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ffff4">
    <w:name w:val="annotation reference"/>
    <w:uiPriority w:val="99"/>
    <w:unhideWhenUsed/>
    <w:rsid w:val="000870C1"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rsid w:val="000870C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0870C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0870C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0870C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0870C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0870C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2"/>
    <w:uiPriority w:val="5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0"/>
    <w:link w:val="afffff7"/>
    <w:uiPriority w:val="99"/>
    <w:semiHidden/>
    <w:unhideWhenUsed/>
    <w:rsid w:val="000870C1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0870C1"/>
    <w:rPr>
      <w:rFonts w:eastAsiaTheme="minorEastAsia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0870C1"/>
    <w:rPr>
      <w:vertAlign w:val="superscript"/>
    </w:rPr>
  </w:style>
  <w:style w:type="character" w:customStyle="1" w:styleId="s10">
    <w:name w:val="s1"/>
    <w:rsid w:val="000870C1"/>
  </w:style>
  <w:style w:type="paragraph" w:customStyle="1" w:styleId="27">
    <w:name w:val="Заголовок2"/>
    <w:basedOn w:val="aff1"/>
    <w:next w:val="a0"/>
    <w:uiPriority w:val="99"/>
    <w:rsid w:val="000870C1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0870C1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numbering" w:customStyle="1" w:styleId="WWNum41">
    <w:name w:val="WWNum41"/>
    <w:basedOn w:val="a3"/>
    <w:rsid w:val="000870C1"/>
    <w:pPr>
      <w:numPr>
        <w:numId w:val="1"/>
      </w:numPr>
    </w:pPr>
  </w:style>
  <w:style w:type="numbering" w:customStyle="1" w:styleId="WWNum42">
    <w:name w:val="WWNum42"/>
    <w:basedOn w:val="a3"/>
    <w:rsid w:val="000870C1"/>
    <w:pPr>
      <w:numPr>
        <w:numId w:val="2"/>
      </w:numPr>
    </w:pPr>
  </w:style>
  <w:style w:type="numbering" w:customStyle="1" w:styleId="WWNum43">
    <w:name w:val="WWNum43"/>
    <w:basedOn w:val="a3"/>
    <w:rsid w:val="000870C1"/>
    <w:pPr>
      <w:numPr>
        <w:numId w:val="3"/>
      </w:numPr>
    </w:pPr>
  </w:style>
  <w:style w:type="numbering" w:customStyle="1" w:styleId="WWNum44">
    <w:name w:val="WWNum44"/>
    <w:basedOn w:val="a3"/>
    <w:rsid w:val="000870C1"/>
    <w:pPr>
      <w:numPr>
        <w:numId w:val="4"/>
      </w:numPr>
    </w:pPr>
  </w:style>
  <w:style w:type="numbering" w:customStyle="1" w:styleId="WWNum45">
    <w:name w:val="WWNum45"/>
    <w:basedOn w:val="a3"/>
    <w:rsid w:val="000870C1"/>
    <w:pPr>
      <w:numPr>
        <w:numId w:val="5"/>
      </w:numPr>
    </w:pPr>
  </w:style>
  <w:style w:type="numbering" w:customStyle="1" w:styleId="WWNum46">
    <w:name w:val="WWNum46"/>
    <w:basedOn w:val="a3"/>
    <w:rsid w:val="000870C1"/>
    <w:pPr>
      <w:numPr>
        <w:numId w:val="6"/>
      </w:numPr>
    </w:pPr>
  </w:style>
  <w:style w:type="numbering" w:customStyle="1" w:styleId="WWNum47">
    <w:name w:val="WWNum47"/>
    <w:basedOn w:val="a3"/>
    <w:rsid w:val="000870C1"/>
    <w:pPr>
      <w:numPr>
        <w:numId w:val="7"/>
      </w:numPr>
    </w:pPr>
  </w:style>
  <w:style w:type="numbering" w:customStyle="1" w:styleId="WWNum48">
    <w:name w:val="WWNum48"/>
    <w:basedOn w:val="a3"/>
    <w:rsid w:val="000870C1"/>
    <w:pPr>
      <w:numPr>
        <w:numId w:val="8"/>
      </w:numPr>
    </w:pPr>
  </w:style>
  <w:style w:type="numbering" w:customStyle="1" w:styleId="WWNum49">
    <w:name w:val="WWNum49"/>
    <w:basedOn w:val="a3"/>
    <w:rsid w:val="000870C1"/>
    <w:pPr>
      <w:numPr>
        <w:numId w:val="9"/>
      </w:numPr>
    </w:pPr>
  </w:style>
  <w:style w:type="table" w:customStyle="1" w:styleId="17">
    <w:name w:val="Сетка таблицы1"/>
    <w:basedOn w:val="a2"/>
    <w:next w:val="afffff5"/>
    <w:uiPriority w:val="39"/>
    <w:rsid w:val="00087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No Spacing"/>
    <w:uiPriority w:val="1"/>
    <w:qFormat/>
    <w:rsid w:val="000870C1"/>
    <w:pPr>
      <w:spacing w:after="0" w:line="240" w:lineRule="auto"/>
    </w:pPr>
    <w:rPr>
      <w:rFonts w:ascii="Times New Roman" w:eastAsia="Calibri" w:hAnsi="Times New Roman" w:cs="Times New Roman"/>
    </w:rPr>
  </w:style>
  <w:style w:type="paragraph" w:customStyle="1" w:styleId="c1">
    <w:name w:val="c1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1"/>
    <w:rsid w:val="000870C1"/>
  </w:style>
  <w:style w:type="paragraph" w:customStyle="1" w:styleId="formattext">
    <w:name w:val="formattext"/>
    <w:basedOn w:val="a0"/>
    <w:rsid w:val="000870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a">
    <w:name w:val="Strong"/>
    <w:basedOn w:val="a1"/>
    <w:uiPriority w:val="22"/>
    <w:qFormat/>
    <w:rsid w:val="000870C1"/>
    <w:rPr>
      <w:b/>
      <w:bCs/>
    </w:rPr>
  </w:style>
  <w:style w:type="character" w:customStyle="1" w:styleId="WW8Num2z0">
    <w:name w:val="WW8Num2z0"/>
    <w:rsid w:val="000870C1"/>
    <w:rPr>
      <w:rFonts w:ascii="Symbol" w:hAnsi="Symbol"/>
      <w:b/>
    </w:rPr>
  </w:style>
  <w:style w:type="character" w:customStyle="1" w:styleId="WW8Num3z0">
    <w:name w:val="WW8Num3z0"/>
    <w:rsid w:val="000870C1"/>
    <w:rPr>
      <w:b/>
    </w:rPr>
  </w:style>
  <w:style w:type="character" w:customStyle="1" w:styleId="WW8Num6z0">
    <w:name w:val="WW8Num6z0"/>
    <w:rsid w:val="000870C1"/>
    <w:rPr>
      <w:b/>
    </w:rPr>
  </w:style>
  <w:style w:type="character" w:customStyle="1" w:styleId="18">
    <w:name w:val="Основной шрифт абзаца1"/>
    <w:rsid w:val="000870C1"/>
  </w:style>
  <w:style w:type="character" w:customStyle="1" w:styleId="afffffb">
    <w:name w:val="Символ сноски"/>
    <w:rsid w:val="000870C1"/>
    <w:rPr>
      <w:vertAlign w:val="superscript"/>
    </w:rPr>
  </w:style>
  <w:style w:type="character" w:customStyle="1" w:styleId="19">
    <w:name w:val="Знак примечания1"/>
    <w:rsid w:val="000870C1"/>
    <w:rPr>
      <w:sz w:val="16"/>
      <w:szCs w:val="16"/>
    </w:rPr>
  </w:style>
  <w:style w:type="character" w:customStyle="1" w:styleId="b-serp-urlitem1">
    <w:name w:val="b-serp-url__item1"/>
    <w:basedOn w:val="18"/>
    <w:rsid w:val="000870C1"/>
  </w:style>
  <w:style w:type="character" w:customStyle="1" w:styleId="b-serp-urlmark1">
    <w:name w:val="b-serp-url__mark1"/>
    <w:basedOn w:val="18"/>
    <w:rsid w:val="000870C1"/>
  </w:style>
  <w:style w:type="paragraph" w:customStyle="1" w:styleId="32">
    <w:name w:val="Заголовок3"/>
    <w:basedOn w:val="a0"/>
    <w:next w:val="a4"/>
    <w:rsid w:val="000870C1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rsid w:val="000870C1"/>
    <w:pPr>
      <w:suppressAutoHyphens/>
      <w:spacing w:after="120"/>
    </w:pPr>
    <w:rPr>
      <w:rFonts w:eastAsia="Times New Roman" w:cs="Mangal"/>
      <w:sz w:val="24"/>
      <w:lang w:eastAsia="ar-SA"/>
    </w:rPr>
  </w:style>
  <w:style w:type="paragraph" w:customStyle="1" w:styleId="1a">
    <w:name w:val="Название1"/>
    <w:basedOn w:val="a0"/>
    <w:rsid w:val="000870C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0870C1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0870C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0870C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0870C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0870C1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eastAsia="ar-SA"/>
    </w:rPr>
  </w:style>
  <w:style w:type="paragraph" w:customStyle="1" w:styleId="28">
    <w:name w:val="Знак2"/>
    <w:basedOn w:val="a0"/>
    <w:rsid w:val="000870C1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0870C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0870C1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0870C1"/>
    <w:pPr>
      <w:suppressAutoHyphens/>
      <w:spacing w:after="120"/>
    </w:pPr>
    <w:rPr>
      <w:rFonts w:eastAsia="Times New Roman"/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0870C1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0870C1"/>
    <w:rPr>
      <w:rFonts w:ascii="Tahoma" w:eastAsia="Times New Roman" w:hAnsi="Tahoma" w:cs="Times New Roman"/>
      <w:sz w:val="16"/>
      <w:szCs w:val="16"/>
      <w:lang w:eastAsia="ar-SA"/>
    </w:rPr>
  </w:style>
  <w:style w:type="numbering" w:customStyle="1" w:styleId="1d">
    <w:name w:val="Нет списка1"/>
    <w:next w:val="a3"/>
    <w:uiPriority w:val="99"/>
    <w:semiHidden/>
    <w:unhideWhenUsed/>
    <w:rsid w:val="000870C1"/>
  </w:style>
  <w:style w:type="character" w:customStyle="1" w:styleId="110">
    <w:name w:val="Текст примечания Знак11"/>
    <w:basedOn w:val="a1"/>
    <w:uiPriority w:val="99"/>
    <w:rsid w:val="000870C1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0870C1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Body Text Indent"/>
    <w:basedOn w:val="a0"/>
    <w:link w:val="affffff4"/>
    <w:uiPriority w:val="99"/>
    <w:rsid w:val="000870C1"/>
    <w:pPr>
      <w:spacing w:after="120"/>
      <w:ind w:left="283"/>
    </w:pPr>
    <w:rPr>
      <w:rFonts w:ascii="Calibri" w:eastAsia="Times New Roman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0870C1"/>
    <w:rPr>
      <w:rFonts w:ascii="Calibri" w:eastAsia="Times New Roman" w:hAnsi="Calibri" w:cs="Arial"/>
    </w:rPr>
  </w:style>
  <w:style w:type="paragraph" w:customStyle="1" w:styleId="TableContents">
    <w:name w:val="Table Contents"/>
    <w:basedOn w:val="a0"/>
    <w:rsid w:val="000870C1"/>
    <w:pPr>
      <w:widowControl w:val="0"/>
      <w:suppressLineNumbers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0870C1"/>
    <w:pPr>
      <w:spacing w:after="60"/>
      <w:ind w:left="360"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0870C1"/>
    <w:rPr>
      <w:rFonts w:ascii="Times New Roman" w:eastAsia="Times New Roman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0870C1"/>
    <w:pPr>
      <w:spacing w:after="0" w:line="360" w:lineRule="auto"/>
      <w:jc w:val="center"/>
    </w:pPr>
    <w:rPr>
      <w:rFonts w:ascii="Times New Roman" w:hAnsi="Times New Roman" w:cs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0870C1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0870C1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0870C1"/>
    <w:rPr>
      <w:rFonts w:cs="Times New Roman"/>
    </w:rPr>
  </w:style>
  <w:style w:type="character" w:customStyle="1" w:styleId="c7">
    <w:name w:val="c7"/>
    <w:rsid w:val="000870C1"/>
  </w:style>
  <w:style w:type="character" w:customStyle="1" w:styleId="2a">
    <w:name w:val="Основной текст (2)"/>
    <w:rsid w:val="000870C1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0870C1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0870C1"/>
    <w:rPr>
      <w:color w:val="808080"/>
    </w:rPr>
  </w:style>
  <w:style w:type="character" w:styleId="affffffa">
    <w:name w:val="FollowedHyperlink"/>
    <w:basedOn w:val="a1"/>
    <w:uiPriority w:val="99"/>
    <w:semiHidden/>
    <w:unhideWhenUsed/>
    <w:rsid w:val="000870C1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0870C1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0870C1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0870C1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0870C1"/>
    <w:pPr>
      <w:numPr>
        <w:ilvl w:val="1"/>
        <w:numId w:val="23"/>
      </w:numPr>
      <w:tabs>
        <w:tab w:val="left" w:pos="1176"/>
      </w:tabs>
      <w:spacing w:after="0" w:line="240" w:lineRule="auto"/>
      <w:jc w:val="both"/>
    </w:pPr>
    <w:rPr>
      <w:rFonts w:ascii="Times New Roman" w:hAnsi="Times New Roman" w:cs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0870C1"/>
    <w:pPr>
      <w:keepNext/>
      <w:numPr>
        <w:numId w:val="23"/>
      </w:numPr>
      <w:spacing w:before="240" w:after="120" w:line="240" w:lineRule="auto"/>
      <w:jc w:val="center"/>
    </w:pPr>
    <w:rPr>
      <w:rFonts w:ascii="Times New Roman" w:hAnsi="Times New Roman" w:cs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0870C1"/>
    <w:pPr>
      <w:numPr>
        <w:numId w:val="2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 w:cs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0870C1"/>
    <w:rPr>
      <w:rFonts w:ascii="Calibri" w:eastAsia="Times New Roman" w:hAnsi="Calibri" w:cs="Calibri"/>
      <w:spacing w:val="2"/>
      <w:shd w:val="clear" w:color="auto" w:fill="FFFFFF"/>
    </w:rPr>
  </w:style>
  <w:style w:type="character" w:customStyle="1" w:styleId="1e">
    <w:name w:val="Основной текст1"/>
    <w:basedOn w:val="affffffb"/>
    <w:rsid w:val="000870C1"/>
    <w:rPr>
      <w:rFonts w:ascii="Calibri" w:eastAsia="Times New Roman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b"/>
    <w:rsid w:val="000870C1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="Times New Roman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0870C1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0870C1"/>
    <w:rPr>
      <w:rFonts w:ascii="Times New Roman" w:eastAsia="Times New Roman" w:hAnsi="Times New Roman" w:cs="Times New Roman"/>
      <w:sz w:val="24"/>
      <w:szCs w:val="24"/>
    </w:rPr>
  </w:style>
  <w:style w:type="character" w:customStyle="1" w:styleId="status">
    <w:name w:val="status"/>
    <w:basedOn w:val="a1"/>
    <w:rsid w:val="000870C1"/>
    <w:rPr>
      <w:rFonts w:cs="Times New Roman"/>
    </w:rPr>
  </w:style>
  <w:style w:type="paragraph" w:customStyle="1" w:styleId="productname">
    <w:name w:val="product_name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uthors">
    <w:name w:val="authors"/>
    <w:basedOn w:val="a0"/>
    <w:rsid w:val="000870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numbering" w:customStyle="1" w:styleId="2d">
    <w:name w:val="Нет списка2"/>
    <w:next w:val="a3"/>
    <w:uiPriority w:val="99"/>
    <w:semiHidden/>
    <w:unhideWhenUsed/>
    <w:rsid w:val="000870C1"/>
  </w:style>
  <w:style w:type="table" w:customStyle="1" w:styleId="33">
    <w:name w:val="Сетка таблицы3"/>
    <w:basedOn w:val="a2"/>
    <w:next w:val="afffff5"/>
    <w:uiPriority w:val="39"/>
    <w:rsid w:val="000870C1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lectrical.info/electrotech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asterelectronic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ict.edu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CB5AF-1A12-4233-8BFB-179720AC4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17</Pages>
  <Words>3444</Words>
  <Characters>19632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 Гиниятова</dc:creator>
  <cp:keywords/>
  <dc:description/>
  <cp:lastModifiedBy>Ильнар</cp:lastModifiedBy>
  <cp:revision>6</cp:revision>
  <dcterms:created xsi:type="dcterms:W3CDTF">2020-12-23T16:11:00Z</dcterms:created>
  <dcterms:modified xsi:type="dcterms:W3CDTF">2022-05-12T11:03:00Z</dcterms:modified>
</cp:coreProperties>
</file>